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1BE1F" w14:textId="77777777" w:rsidR="000F25F0" w:rsidRDefault="000F25F0" w:rsidP="000F25F0"/>
    <w:p w14:paraId="05578DF2" w14:textId="77777777" w:rsidR="000F25F0" w:rsidRDefault="000F25F0" w:rsidP="000F25F0">
      <w:pPr>
        <w:jc w:val="center"/>
        <w:rPr>
          <w:b/>
          <w:sz w:val="56"/>
          <w:szCs w:val="56"/>
        </w:rPr>
      </w:pPr>
    </w:p>
    <w:p w14:paraId="0AED38EF" w14:textId="77777777" w:rsidR="00B306F0" w:rsidRDefault="00B306F0" w:rsidP="000F25F0">
      <w:pPr>
        <w:jc w:val="center"/>
        <w:rPr>
          <w:b/>
          <w:sz w:val="56"/>
          <w:szCs w:val="56"/>
        </w:rPr>
      </w:pPr>
    </w:p>
    <w:p w14:paraId="49ADEF42" w14:textId="77777777" w:rsidR="00086861" w:rsidRDefault="0072463E" w:rsidP="000F25F0">
      <w:pPr>
        <w:jc w:val="center"/>
        <w:rPr>
          <w:b/>
          <w:sz w:val="56"/>
          <w:szCs w:val="56"/>
        </w:rPr>
      </w:pPr>
      <w:r>
        <w:rPr>
          <w:b/>
          <w:sz w:val="56"/>
          <w:szCs w:val="56"/>
        </w:rPr>
        <w:t>Implementation tool</w:t>
      </w:r>
      <w:r w:rsidR="000F25F0" w:rsidRPr="00275485">
        <w:rPr>
          <w:b/>
          <w:sz w:val="56"/>
          <w:szCs w:val="56"/>
        </w:rPr>
        <w:t xml:space="preserve"> for</w:t>
      </w:r>
    </w:p>
    <w:p w14:paraId="30C086ED" w14:textId="77777777" w:rsidR="000F25F0" w:rsidRPr="00275485" w:rsidRDefault="000F25F0" w:rsidP="000F25F0">
      <w:pPr>
        <w:jc w:val="center"/>
        <w:rPr>
          <w:b/>
          <w:sz w:val="56"/>
          <w:szCs w:val="56"/>
        </w:rPr>
      </w:pPr>
      <w:r w:rsidRPr="00275485">
        <w:rPr>
          <w:b/>
          <w:sz w:val="56"/>
          <w:szCs w:val="56"/>
        </w:rPr>
        <w:t xml:space="preserve"> the NCEPOD report </w:t>
      </w:r>
    </w:p>
    <w:p w14:paraId="650504AB" w14:textId="15299D10" w:rsidR="000F25F0" w:rsidRPr="00275485" w:rsidRDefault="00EC1029" w:rsidP="000F25F0">
      <w:pPr>
        <w:jc w:val="center"/>
        <w:rPr>
          <w:b/>
          <w:sz w:val="56"/>
          <w:szCs w:val="56"/>
        </w:rPr>
      </w:pPr>
      <w:r>
        <w:rPr>
          <w:b/>
          <w:sz w:val="56"/>
          <w:szCs w:val="56"/>
        </w:rPr>
        <w:t>‘</w:t>
      </w:r>
      <w:r w:rsidR="00D63711">
        <w:rPr>
          <w:b/>
          <w:sz w:val="56"/>
          <w:szCs w:val="56"/>
        </w:rPr>
        <w:t xml:space="preserve">Making the </w:t>
      </w:r>
      <w:r w:rsidR="0064688A">
        <w:rPr>
          <w:b/>
          <w:sz w:val="56"/>
          <w:szCs w:val="56"/>
        </w:rPr>
        <w:t>C</w:t>
      </w:r>
      <w:r w:rsidR="00D63711">
        <w:rPr>
          <w:b/>
          <w:sz w:val="56"/>
          <w:szCs w:val="56"/>
        </w:rPr>
        <w:t>ut?</w:t>
      </w:r>
      <w:r w:rsidR="0064688A">
        <w:rPr>
          <w:b/>
          <w:sz w:val="56"/>
          <w:szCs w:val="56"/>
        </w:rPr>
        <w:t>’</w:t>
      </w:r>
    </w:p>
    <w:p w14:paraId="0C90F468" w14:textId="77777777" w:rsidR="000F25F0" w:rsidRDefault="000F25F0" w:rsidP="000F25F0">
      <w:pPr>
        <w:jc w:val="center"/>
        <w:rPr>
          <w:sz w:val="36"/>
          <w:szCs w:val="36"/>
        </w:rPr>
      </w:pPr>
    </w:p>
    <w:p w14:paraId="2FFCFCEB" w14:textId="77777777" w:rsidR="000F25F0" w:rsidRDefault="000F25F0" w:rsidP="000F25F0">
      <w:pPr>
        <w:jc w:val="center"/>
        <w:rPr>
          <w:sz w:val="36"/>
          <w:szCs w:val="36"/>
        </w:rPr>
      </w:pPr>
    </w:p>
    <w:p w14:paraId="177F939F" w14:textId="73D90703" w:rsidR="000F25F0" w:rsidRDefault="000F25F0" w:rsidP="000F25F0">
      <w:pPr>
        <w:jc w:val="center"/>
        <w:rPr>
          <w:sz w:val="52"/>
          <w:szCs w:val="52"/>
        </w:rPr>
      </w:pPr>
      <w:r>
        <w:rPr>
          <w:sz w:val="52"/>
          <w:szCs w:val="52"/>
        </w:rPr>
        <w:t>F</w:t>
      </w:r>
      <w:r w:rsidR="00280EA4">
        <w:rPr>
          <w:sz w:val="52"/>
          <w:szCs w:val="52"/>
        </w:rPr>
        <w:t>ailure Modes and Effect Analysis (FMEA)</w:t>
      </w:r>
      <w:r>
        <w:rPr>
          <w:sz w:val="52"/>
          <w:szCs w:val="52"/>
        </w:rPr>
        <w:t xml:space="preserve"> diagrams</w:t>
      </w:r>
    </w:p>
    <w:p w14:paraId="7E266D24" w14:textId="23360686" w:rsidR="00922F64" w:rsidRDefault="00922F64" w:rsidP="000F25F0">
      <w:pPr>
        <w:jc w:val="center"/>
        <w:rPr>
          <w:sz w:val="52"/>
          <w:szCs w:val="52"/>
        </w:rPr>
      </w:pPr>
    </w:p>
    <w:p w14:paraId="6AA513AD" w14:textId="6B1595EA" w:rsidR="00922F64" w:rsidRPr="00922F64" w:rsidRDefault="00DE5FAB" w:rsidP="000F25F0">
      <w:pPr>
        <w:jc w:val="center"/>
        <w:rPr>
          <w:sz w:val="144"/>
          <w:szCs w:val="144"/>
        </w:rPr>
      </w:pPr>
      <w:hyperlink r:id="rId8" w:history="1">
        <w:r w:rsidR="0064688A" w:rsidRPr="009D17B3">
          <w:rPr>
            <w:rStyle w:val="Hyperlink"/>
            <w:sz w:val="36"/>
            <w:szCs w:val="36"/>
          </w:rPr>
          <w:t>https://www.ncepod.org.uk/2023crohnsdisease.html</w:t>
        </w:r>
      </w:hyperlink>
    </w:p>
    <w:p w14:paraId="144F02D9" w14:textId="77777777" w:rsidR="000F25F0" w:rsidRDefault="000F25F0"/>
    <w:p w14:paraId="362CE845" w14:textId="77777777" w:rsidR="000F25F0" w:rsidRPr="000F25F0" w:rsidRDefault="000F25F0" w:rsidP="000F25F0"/>
    <w:p w14:paraId="73D763B3" w14:textId="77777777" w:rsidR="000F25F0" w:rsidRPr="000F25F0" w:rsidRDefault="000F25F0" w:rsidP="000F25F0"/>
    <w:p w14:paraId="2918B28E" w14:textId="77777777" w:rsidR="000F25F0" w:rsidRDefault="000F25F0" w:rsidP="000F25F0">
      <w:pPr>
        <w:tabs>
          <w:tab w:val="left" w:pos="4918"/>
        </w:tabs>
      </w:pPr>
    </w:p>
    <w:p w14:paraId="3386B40C" w14:textId="77777777" w:rsidR="000F25F0" w:rsidRPr="000F25F0" w:rsidRDefault="000F25F0" w:rsidP="000F25F0">
      <w:pPr>
        <w:tabs>
          <w:tab w:val="center" w:pos="6979"/>
        </w:tabs>
        <w:sectPr w:rsidR="000F25F0" w:rsidRPr="000F25F0" w:rsidSect="000F25F0">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09" w:footer="454" w:gutter="0"/>
          <w:cols w:space="708"/>
          <w:docGrid w:linePitch="360"/>
        </w:sectPr>
      </w:pPr>
      <w:r>
        <w:tab/>
      </w:r>
    </w:p>
    <w:p w14:paraId="51B60E9E" w14:textId="77777777" w:rsidR="004E2785" w:rsidRPr="00EC1029" w:rsidRDefault="004E2785">
      <w:pPr>
        <w:rPr>
          <w:b/>
          <w:bCs/>
        </w:rPr>
      </w:pPr>
    </w:p>
    <w:p w14:paraId="737A08F7" w14:textId="77777777" w:rsidR="00007431" w:rsidRPr="00EC1029" w:rsidRDefault="00007431" w:rsidP="00007431">
      <w:pPr>
        <w:spacing w:before="68" w:line="276" w:lineRule="auto"/>
        <w:ind w:left="480"/>
        <w:rPr>
          <w:rFonts w:cstheme="minorHAnsi"/>
          <w:b/>
          <w:bCs/>
          <w:sz w:val="24"/>
          <w:szCs w:val="24"/>
        </w:rPr>
      </w:pPr>
      <w:r w:rsidRPr="00EC1029">
        <w:rPr>
          <w:rFonts w:cstheme="minorHAnsi"/>
          <w:b/>
          <w:bCs/>
          <w:sz w:val="24"/>
          <w:szCs w:val="24"/>
        </w:rPr>
        <w:t>Failure Modes and Effects Analysis (FMEA)</w:t>
      </w:r>
    </w:p>
    <w:p w14:paraId="2BB6D8AE" w14:textId="249A0620" w:rsidR="00007431" w:rsidRPr="00A30EDE" w:rsidRDefault="00007431" w:rsidP="00007431">
      <w:pPr>
        <w:pStyle w:val="BodyText"/>
        <w:spacing w:before="300" w:line="276" w:lineRule="auto"/>
        <w:ind w:left="480" w:right="794"/>
        <w:rPr>
          <w:rFonts w:asciiTheme="minorHAnsi" w:hAnsiTheme="minorHAnsi" w:cstheme="minorHAnsi"/>
          <w:sz w:val="24"/>
          <w:szCs w:val="24"/>
        </w:rPr>
      </w:pPr>
      <w:r w:rsidRPr="00A30EDE">
        <w:rPr>
          <w:rFonts w:asciiTheme="minorHAnsi" w:hAnsiTheme="minorHAnsi" w:cstheme="minorHAnsi"/>
          <w:sz w:val="24"/>
          <w:szCs w:val="24"/>
        </w:rPr>
        <w:t>Failure Modes and Effects Analysis (FMEA) is a tool for conducting a systematic, proactive analysis of a process in which harm may occur. In an FMEA, a team representing all areas of the process under review convenes to predict and record where, how, and to what extent the system might fail. Team members</w:t>
      </w:r>
      <w:r w:rsidR="00A30EDE">
        <w:rPr>
          <w:rFonts w:asciiTheme="minorHAnsi" w:hAnsiTheme="minorHAnsi" w:cstheme="minorHAnsi"/>
          <w:sz w:val="24"/>
          <w:szCs w:val="24"/>
        </w:rPr>
        <w:t xml:space="preserve"> can</w:t>
      </w:r>
      <w:r w:rsidRPr="00A30EDE">
        <w:rPr>
          <w:rFonts w:asciiTheme="minorHAnsi" w:hAnsiTheme="minorHAnsi" w:cstheme="minorHAnsi"/>
          <w:sz w:val="24"/>
          <w:szCs w:val="24"/>
        </w:rPr>
        <w:t xml:space="preserve"> </w:t>
      </w:r>
      <w:r w:rsidR="00A30EDE">
        <w:rPr>
          <w:rFonts w:asciiTheme="minorHAnsi" w:hAnsiTheme="minorHAnsi" w:cstheme="minorHAnsi"/>
          <w:sz w:val="24"/>
          <w:szCs w:val="24"/>
        </w:rPr>
        <w:t xml:space="preserve">then </w:t>
      </w:r>
      <w:r w:rsidRPr="00A30EDE">
        <w:rPr>
          <w:rFonts w:asciiTheme="minorHAnsi" w:hAnsiTheme="minorHAnsi" w:cstheme="minorHAnsi"/>
          <w:sz w:val="24"/>
          <w:szCs w:val="24"/>
        </w:rPr>
        <w:t xml:space="preserve">work together to </w:t>
      </w:r>
      <w:r w:rsidR="00A30EDE">
        <w:rPr>
          <w:rFonts w:asciiTheme="minorHAnsi" w:hAnsiTheme="minorHAnsi" w:cstheme="minorHAnsi"/>
          <w:sz w:val="24"/>
          <w:szCs w:val="24"/>
        </w:rPr>
        <w:t>prioritise and develop</w:t>
      </w:r>
      <w:r w:rsidRPr="00A30EDE">
        <w:rPr>
          <w:rFonts w:asciiTheme="minorHAnsi" w:hAnsiTheme="minorHAnsi" w:cstheme="minorHAnsi"/>
          <w:sz w:val="24"/>
          <w:szCs w:val="24"/>
        </w:rPr>
        <w:t xml:space="preserve"> improvements to prevent </w:t>
      </w:r>
      <w:r w:rsidR="00A30EDE">
        <w:rPr>
          <w:rFonts w:asciiTheme="minorHAnsi" w:hAnsiTheme="minorHAnsi" w:cstheme="minorHAnsi"/>
          <w:sz w:val="24"/>
          <w:szCs w:val="24"/>
        </w:rPr>
        <w:t>particular failures</w:t>
      </w:r>
      <w:r w:rsidRPr="00A30EDE">
        <w:rPr>
          <w:rFonts w:asciiTheme="minorHAnsi" w:hAnsiTheme="minorHAnsi" w:cstheme="minorHAnsi"/>
          <w:sz w:val="24"/>
          <w:szCs w:val="24"/>
        </w:rPr>
        <w:t>.</w:t>
      </w:r>
    </w:p>
    <w:p w14:paraId="20A342E3" w14:textId="77777777" w:rsidR="00007431" w:rsidRPr="00A30EDE" w:rsidRDefault="00007431" w:rsidP="00007431">
      <w:pPr>
        <w:pStyle w:val="BodyText"/>
        <w:spacing w:before="121"/>
        <w:ind w:left="480"/>
        <w:rPr>
          <w:rFonts w:asciiTheme="minorHAnsi" w:hAnsiTheme="minorHAnsi" w:cstheme="minorHAnsi"/>
          <w:sz w:val="24"/>
          <w:szCs w:val="24"/>
        </w:rPr>
      </w:pPr>
      <w:r w:rsidRPr="00A30EDE">
        <w:rPr>
          <w:rFonts w:asciiTheme="minorHAnsi" w:hAnsiTheme="minorHAnsi" w:cstheme="minorHAnsi"/>
          <w:sz w:val="24"/>
          <w:szCs w:val="24"/>
        </w:rPr>
        <w:t>The FMEA tool prompts teams to review, evaluate, and record the following:</w:t>
      </w:r>
    </w:p>
    <w:p w14:paraId="3249B05E" w14:textId="77777777" w:rsidR="00007431" w:rsidRPr="00A30EDE" w:rsidRDefault="00007431" w:rsidP="00007431">
      <w:pPr>
        <w:pStyle w:val="ListParagraph"/>
        <w:widowControl w:val="0"/>
        <w:numPr>
          <w:ilvl w:val="0"/>
          <w:numId w:val="5"/>
        </w:numPr>
        <w:tabs>
          <w:tab w:val="left" w:pos="839"/>
          <w:tab w:val="left" w:pos="841"/>
        </w:tabs>
        <w:autoSpaceDE w:val="0"/>
        <w:autoSpaceDN w:val="0"/>
        <w:spacing w:before="154" w:after="0" w:line="240" w:lineRule="auto"/>
        <w:contextualSpacing w:val="0"/>
        <w:rPr>
          <w:rFonts w:cstheme="minorHAnsi"/>
          <w:sz w:val="24"/>
          <w:szCs w:val="24"/>
        </w:rPr>
      </w:pPr>
      <w:r w:rsidRPr="00A30EDE">
        <w:rPr>
          <w:rFonts w:cstheme="minorHAnsi"/>
          <w:sz w:val="24"/>
          <w:szCs w:val="24"/>
        </w:rPr>
        <w:t>Steps in the</w:t>
      </w:r>
      <w:r w:rsidRPr="00A30EDE">
        <w:rPr>
          <w:rFonts w:cstheme="minorHAnsi"/>
          <w:spacing w:val="-3"/>
          <w:sz w:val="24"/>
          <w:szCs w:val="24"/>
        </w:rPr>
        <w:t xml:space="preserve"> </w:t>
      </w:r>
      <w:r w:rsidRPr="00A30EDE">
        <w:rPr>
          <w:rFonts w:cstheme="minorHAnsi"/>
          <w:sz w:val="24"/>
          <w:szCs w:val="24"/>
        </w:rPr>
        <w:t>process</w:t>
      </w:r>
    </w:p>
    <w:p w14:paraId="4FFFDEF0" w14:textId="77777777" w:rsidR="00007431" w:rsidRPr="00A30EDE" w:rsidRDefault="00007431" w:rsidP="00007431">
      <w:pPr>
        <w:pStyle w:val="ListParagraph"/>
        <w:widowControl w:val="0"/>
        <w:numPr>
          <w:ilvl w:val="0"/>
          <w:numId w:val="5"/>
        </w:numPr>
        <w:tabs>
          <w:tab w:val="left" w:pos="839"/>
          <w:tab w:val="left" w:pos="841"/>
        </w:tabs>
        <w:autoSpaceDE w:val="0"/>
        <w:autoSpaceDN w:val="0"/>
        <w:spacing w:before="154" w:after="0" w:line="240" w:lineRule="auto"/>
        <w:contextualSpacing w:val="0"/>
        <w:rPr>
          <w:rFonts w:cstheme="minorHAnsi"/>
          <w:sz w:val="24"/>
          <w:szCs w:val="24"/>
        </w:rPr>
      </w:pPr>
      <w:r w:rsidRPr="00A30EDE">
        <w:rPr>
          <w:rFonts w:cstheme="minorHAnsi"/>
          <w:sz w:val="24"/>
          <w:szCs w:val="24"/>
        </w:rPr>
        <w:t>Failure modes (What could go</w:t>
      </w:r>
      <w:r w:rsidRPr="00A30EDE">
        <w:rPr>
          <w:rFonts w:cstheme="minorHAnsi"/>
          <w:spacing w:val="-6"/>
          <w:sz w:val="24"/>
          <w:szCs w:val="24"/>
        </w:rPr>
        <w:t xml:space="preserve"> </w:t>
      </w:r>
      <w:r w:rsidRPr="00A30EDE">
        <w:rPr>
          <w:rFonts w:cstheme="minorHAnsi"/>
          <w:sz w:val="24"/>
          <w:szCs w:val="24"/>
        </w:rPr>
        <w:t>wrong?)</w:t>
      </w:r>
    </w:p>
    <w:p w14:paraId="26188065" w14:textId="77777777" w:rsidR="00007431" w:rsidRPr="00A30EDE" w:rsidRDefault="00007431" w:rsidP="00007431">
      <w:pPr>
        <w:pStyle w:val="ListParagraph"/>
        <w:widowControl w:val="0"/>
        <w:numPr>
          <w:ilvl w:val="0"/>
          <w:numId w:val="5"/>
        </w:numPr>
        <w:tabs>
          <w:tab w:val="left" w:pos="839"/>
          <w:tab w:val="left" w:pos="841"/>
        </w:tabs>
        <w:autoSpaceDE w:val="0"/>
        <w:autoSpaceDN w:val="0"/>
        <w:spacing w:before="154" w:after="0" w:line="240" w:lineRule="auto"/>
        <w:contextualSpacing w:val="0"/>
        <w:rPr>
          <w:rFonts w:cstheme="minorHAnsi"/>
          <w:sz w:val="24"/>
          <w:szCs w:val="24"/>
        </w:rPr>
      </w:pPr>
      <w:r w:rsidRPr="00A30EDE">
        <w:rPr>
          <w:rFonts w:cstheme="minorHAnsi"/>
          <w:sz w:val="24"/>
          <w:szCs w:val="24"/>
        </w:rPr>
        <w:t>Failure causes (Why would the failure</w:t>
      </w:r>
      <w:r w:rsidRPr="00A30EDE">
        <w:rPr>
          <w:rFonts w:cstheme="minorHAnsi"/>
          <w:spacing w:val="-7"/>
          <w:sz w:val="24"/>
          <w:szCs w:val="24"/>
        </w:rPr>
        <w:t xml:space="preserve"> </w:t>
      </w:r>
      <w:r w:rsidRPr="00A30EDE">
        <w:rPr>
          <w:rFonts w:cstheme="minorHAnsi"/>
          <w:sz w:val="24"/>
          <w:szCs w:val="24"/>
        </w:rPr>
        <w:t>happen?)</w:t>
      </w:r>
    </w:p>
    <w:p w14:paraId="1502690D" w14:textId="77777777" w:rsidR="00007431" w:rsidRPr="00A30EDE" w:rsidRDefault="00007431" w:rsidP="00007431">
      <w:pPr>
        <w:pStyle w:val="ListParagraph"/>
        <w:widowControl w:val="0"/>
        <w:numPr>
          <w:ilvl w:val="0"/>
          <w:numId w:val="5"/>
        </w:numPr>
        <w:tabs>
          <w:tab w:val="left" w:pos="839"/>
          <w:tab w:val="left" w:pos="841"/>
        </w:tabs>
        <w:autoSpaceDE w:val="0"/>
        <w:autoSpaceDN w:val="0"/>
        <w:spacing w:before="154" w:after="0" w:line="240" w:lineRule="auto"/>
        <w:contextualSpacing w:val="0"/>
        <w:rPr>
          <w:rFonts w:cstheme="minorHAnsi"/>
          <w:sz w:val="24"/>
          <w:szCs w:val="24"/>
        </w:rPr>
      </w:pPr>
      <w:r w:rsidRPr="00A30EDE">
        <w:rPr>
          <w:rFonts w:cstheme="minorHAnsi"/>
          <w:sz w:val="24"/>
          <w:szCs w:val="24"/>
        </w:rPr>
        <w:t>Failure effects (What would be the consequences of each</w:t>
      </w:r>
      <w:r w:rsidRPr="00A30EDE">
        <w:rPr>
          <w:rFonts w:cstheme="minorHAnsi"/>
          <w:spacing w:val="-8"/>
          <w:sz w:val="24"/>
          <w:szCs w:val="24"/>
        </w:rPr>
        <w:t xml:space="preserve"> </w:t>
      </w:r>
      <w:r w:rsidRPr="00A30EDE">
        <w:rPr>
          <w:rFonts w:cstheme="minorHAnsi"/>
          <w:sz w:val="24"/>
          <w:szCs w:val="24"/>
        </w:rPr>
        <w:t>failure?)</w:t>
      </w:r>
    </w:p>
    <w:p w14:paraId="33065103" w14:textId="65B785A7" w:rsidR="00A30EDE" w:rsidRDefault="00007431" w:rsidP="00280EA4">
      <w:pPr>
        <w:pStyle w:val="BodyText"/>
        <w:spacing w:before="154" w:line="276" w:lineRule="auto"/>
        <w:ind w:left="480" w:right="967"/>
        <w:rPr>
          <w:rFonts w:asciiTheme="minorHAnsi" w:hAnsiTheme="minorHAnsi" w:cstheme="minorHAnsi"/>
          <w:sz w:val="24"/>
          <w:szCs w:val="24"/>
        </w:rPr>
      </w:pPr>
      <w:r w:rsidRPr="00A30EDE">
        <w:rPr>
          <w:rFonts w:asciiTheme="minorHAnsi" w:hAnsiTheme="minorHAnsi" w:cstheme="minorHAnsi"/>
          <w:sz w:val="24"/>
          <w:szCs w:val="24"/>
        </w:rPr>
        <w:t>Teams use FMEA to evaluate processes for possible failures and to prevent them by correcting the processes proactively rather than reacting to adverse events after failures have occurred. FMEA is particularly useful in evaluating a new process prior to implementation and in assessing the impact of a proposed change to an existing process.</w:t>
      </w:r>
    </w:p>
    <w:p w14:paraId="0E88EE3C" w14:textId="57648DAB" w:rsidR="00A30EDE" w:rsidRDefault="00A30EDE" w:rsidP="00007431">
      <w:pPr>
        <w:pStyle w:val="BodyText"/>
        <w:spacing w:before="154" w:line="276" w:lineRule="auto"/>
        <w:ind w:left="480" w:right="967"/>
        <w:rPr>
          <w:rFonts w:asciiTheme="minorHAnsi" w:hAnsiTheme="minorHAnsi" w:cstheme="minorHAnsi"/>
          <w:sz w:val="24"/>
          <w:szCs w:val="24"/>
        </w:rPr>
      </w:pPr>
      <w:r>
        <w:rPr>
          <w:rFonts w:asciiTheme="minorHAnsi" w:hAnsiTheme="minorHAnsi" w:cstheme="minorHAnsi"/>
          <w:sz w:val="24"/>
          <w:szCs w:val="24"/>
        </w:rPr>
        <w:t xml:space="preserve">We have produced an example of how </w:t>
      </w:r>
      <w:r w:rsidR="00280EA4">
        <w:rPr>
          <w:rFonts w:asciiTheme="minorHAnsi" w:hAnsiTheme="minorHAnsi" w:cstheme="minorHAnsi"/>
          <w:sz w:val="24"/>
          <w:szCs w:val="24"/>
        </w:rPr>
        <w:t>FMEA</w:t>
      </w:r>
      <w:r>
        <w:rPr>
          <w:rFonts w:asciiTheme="minorHAnsi" w:hAnsiTheme="minorHAnsi" w:cstheme="minorHAnsi"/>
          <w:sz w:val="24"/>
          <w:szCs w:val="24"/>
        </w:rPr>
        <w:t xml:space="preserve"> can </w:t>
      </w:r>
      <w:r w:rsidR="00280EA4">
        <w:rPr>
          <w:rFonts w:asciiTheme="minorHAnsi" w:hAnsiTheme="minorHAnsi" w:cstheme="minorHAnsi"/>
          <w:sz w:val="24"/>
          <w:szCs w:val="24"/>
        </w:rPr>
        <w:t xml:space="preserve">be </w:t>
      </w:r>
      <w:r>
        <w:rPr>
          <w:rFonts w:asciiTheme="minorHAnsi" w:hAnsiTheme="minorHAnsi" w:cstheme="minorHAnsi"/>
          <w:sz w:val="24"/>
          <w:szCs w:val="24"/>
        </w:rPr>
        <w:t>used</w:t>
      </w:r>
      <w:r w:rsidR="00280EA4">
        <w:rPr>
          <w:rFonts w:asciiTheme="minorHAnsi" w:hAnsiTheme="minorHAnsi" w:cstheme="minorHAnsi"/>
          <w:sz w:val="24"/>
          <w:szCs w:val="24"/>
        </w:rPr>
        <w:t>. A blank table has also been provided to be copied and adapted to your organisation’s needs.</w:t>
      </w:r>
    </w:p>
    <w:p w14:paraId="4C114FB4" w14:textId="77777777" w:rsidR="00A30EDE" w:rsidRPr="00A30EDE" w:rsidRDefault="00A30EDE" w:rsidP="00007431">
      <w:pPr>
        <w:pStyle w:val="BodyText"/>
        <w:spacing w:before="154" w:line="276" w:lineRule="auto"/>
        <w:ind w:left="480" w:right="967"/>
        <w:rPr>
          <w:rFonts w:asciiTheme="minorHAnsi" w:hAnsiTheme="minorHAnsi" w:cstheme="minorHAnsi"/>
          <w:sz w:val="24"/>
          <w:szCs w:val="24"/>
        </w:rPr>
      </w:pPr>
    </w:p>
    <w:p w14:paraId="439C45B3" w14:textId="77777777" w:rsidR="009F15DC" w:rsidRDefault="009F15DC"/>
    <w:p w14:paraId="5D2AC056" w14:textId="77777777" w:rsidR="00110FC0" w:rsidRDefault="00110FC0"/>
    <w:p w14:paraId="590E8D14" w14:textId="2FED562B" w:rsidR="007A016C" w:rsidRDefault="00110FC0">
      <w:pPr>
        <w:sectPr w:rsidR="007A016C" w:rsidSect="008858E5">
          <w:headerReference w:type="default" r:id="rId15"/>
          <w:footerReference w:type="default" r:id="rId16"/>
          <w:pgSz w:w="16838" w:h="11906" w:orient="landscape" w:code="9"/>
          <w:pgMar w:top="1440" w:right="1440" w:bottom="1440" w:left="1440" w:header="709" w:footer="454" w:gutter="0"/>
          <w:cols w:space="708"/>
          <w:docGrid w:linePitch="360"/>
        </w:sectPr>
      </w:pPr>
      <w:r>
        <w:t>For more information on quality improvement please see the following sources or contact your local Quality Improvement department:</w:t>
      </w:r>
    </w:p>
    <w:p w14:paraId="65E686BD" w14:textId="134DDC6B" w:rsidR="00123CC6" w:rsidRPr="00280EA4" w:rsidRDefault="00123CC6" w:rsidP="00123CC6">
      <w:pPr>
        <w:rPr>
          <w:b/>
          <w:bCs/>
          <w:sz w:val="24"/>
          <w:szCs w:val="24"/>
          <w:u w:val="single"/>
        </w:rPr>
      </w:pPr>
      <w:r w:rsidRPr="00280EA4">
        <w:rPr>
          <w:b/>
          <w:bCs/>
          <w:sz w:val="24"/>
          <w:szCs w:val="24"/>
          <w:u w:val="single"/>
        </w:rPr>
        <w:lastRenderedPageBreak/>
        <w:t>Instructions</w:t>
      </w:r>
    </w:p>
    <w:p w14:paraId="46054A15" w14:textId="16EF1D5A" w:rsidR="00123CC6" w:rsidRPr="00123CC6" w:rsidRDefault="00123CC6" w:rsidP="00123CC6">
      <w:pPr>
        <w:pStyle w:val="Default"/>
        <w:rPr>
          <w:rFonts w:ascii="Calibri" w:hAnsi="Calibri" w:cs="Calibri"/>
        </w:rPr>
      </w:pPr>
      <w:r w:rsidRPr="00123CC6">
        <w:rPr>
          <w:rFonts w:ascii="Calibri" w:hAnsi="Calibri" w:cs="Calibri"/>
        </w:rPr>
        <w:t>At the top</w:t>
      </w:r>
      <w:r w:rsidR="00EC1029">
        <w:rPr>
          <w:rFonts w:ascii="Calibri" w:hAnsi="Calibri" w:cs="Calibri"/>
        </w:rPr>
        <w:t xml:space="preserve"> of the table (below)</w:t>
      </w:r>
      <w:r w:rsidRPr="00123CC6">
        <w:rPr>
          <w:rFonts w:ascii="Calibri" w:hAnsi="Calibri" w:cs="Calibri"/>
        </w:rPr>
        <w:t xml:space="preserve"> identify a process identified in the study. In the left column, input steps involved in the process.</w:t>
      </w:r>
    </w:p>
    <w:p w14:paraId="13DA4EF7" w14:textId="77777777" w:rsidR="00123CC6" w:rsidRPr="00123CC6" w:rsidRDefault="00123CC6" w:rsidP="00123CC6">
      <w:pPr>
        <w:pStyle w:val="Default"/>
        <w:rPr>
          <w:rFonts w:ascii="Calibri" w:hAnsi="Calibri" w:cs="Calibri"/>
        </w:rPr>
      </w:pPr>
    </w:p>
    <w:p w14:paraId="53F7D57A" w14:textId="12240B0E" w:rsidR="00123CC6" w:rsidRPr="00123CC6" w:rsidRDefault="00123CC6" w:rsidP="00123CC6">
      <w:pPr>
        <w:pStyle w:val="Default"/>
        <w:numPr>
          <w:ilvl w:val="0"/>
          <w:numId w:val="7"/>
        </w:numPr>
        <w:spacing w:after="86"/>
        <w:rPr>
          <w:rFonts w:ascii="Calibri" w:hAnsi="Calibri" w:cs="Calibri"/>
        </w:rPr>
      </w:pPr>
      <w:r w:rsidRPr="00123CC6">
        <w:rPr>
          <w:rFonts w:ascii="Calibri" w:hAnsi="Calibri" w:cs="Calibri"/>
          <w:b/>
          <w:bCs/>
        </w:rPr>
        <w:t xml:space="preserve">Failure Mode </w:t>
      </w:r>
      <w:r w:rsidRPr="00123CC6">
        <w:rPr>
          <w:rFonts w:ascii="Calibri" w:hAnsi="Calibri" w:cs="Calibri"/>
        </w:rPr>
        <w:t>[</w:t>
      </w:r>
      <w:r w:rsidRPr="00123CC6">
        <w:rPr>
          <w:rFonts w:ascii="Calibri" w:hAnsi="Calibri" w:cs="Calibri"/>
          <w:i/>
          <w:iCs/>
        </w:rPr>
        <w:t>What could go wrong?</w:t>
      </w:r>
      <w:r w:rsidRPr="00123CC6">
        <w:rPr>
          <w:rFonts w:ascii="Calibri" w:hAnsi="Calibri" w:cs="Calibri"/>
        </w:rPr>
        <w:t>]: List anything that could go wrong during that step in the process.</w:t>
      </w:r>
    </w:p>
    <w:p w14:paraId="65C59EF5" w14:textId="6D887F1F" w:rsidR="00123CC6" w:rsidRPr="00123CC6" w:rsidRDefault="00123CC6" w:rsidP="00123CC6">
      <w:pPr>
        <w:pStyle w:val="Default"/>
        <w:numPr>
          <w:ilvl w:val="0"/>
          <w:numId w:val="7"/>
        </w:numPr>
        <w:spacing w:after="86"/>
        <w:rPr>
          <w:rFonts w:ascii="Calibri" w:hAnsi="Calibri" w:cs="Calibri"/>
        </w:rPr>
      </w:pPr>
      <w:r w:rsidRPr="00123CC6">
        <w:rPr>
          <w:rFonts w:ascii="Calibri" w:hAnsi="Calibri" w:cs="Calibri"/>
          <w:b/>
          <w:bCs/>
        </w:rPr>
        <w:t xml:space="preserve">Failure Causes </w:t>
      </w:r>
      <w:r w:rsidRPr="00123CC6">
        <w:rPr>
          <w:rFonts w:ascii="Calibri" w:hAnsi="Calibri" w:cs="Calibri"/>
        </w:rPr>
        <w:t>[</w:t>
      </w:r>
      <w:r w:rsidRPr="00123CC6">
        <w:rPr>
          <w:rFonts w:ascii="Calibri" w:hAnsi="Calibri" w:cs="Calibri"/>
          <w:i/>
          <w:iCs/>
        </w:rPr>
        <w:t>Why would the failure happen?</w:t>
      </w:r>
      <w:r w:rsidRPr="00123CC6">
        <w:rPr>
          <w:rFonts w:ascii="Calibri" w:hAnsi="Calibri" w:cs="Calibri"/>
        </w:rPr>
        <w:t>]: List all possible causes for each of the failure modes identified.</w:t>
      </w:r>
    </w:p>
    <w:p w14:paraId="696FFD96" w14:textId="4611EC64" w:rsidR="00123CC6" w:rsidRPr="00123CC6" w:rsidRDefault="00123CC6" w:rsidP="00123CC6">
      <w:pPr>
        <w:pStyle w:val="Default"/>
        <w:numPr>
          <w:ilvl w:val="0"/>
          <w:numId w:val="7"/>
        </w:numPr>
        <w:spacing w:after="86"/>
        <w:rPr>
          <w:rFonts w:ascii="Calibri" w:hAnsi="Calibri" w:cs="Calibri"/>
        </w:rPr>
      </w:pPr>
      <w:r w:rsidRPr="00123CC6">
        <w:rPr>
          <w:rFonts w:ascii="Calibri" w:hAnsi="Calibri" w:cs="Calibri"/>
          <w:b/>
          <w:bCs/>
        </w:rPr>
        <w:t xml:space="preserve">Failure Effects </w:t>
      </w:r>
      <w:r w:rsidRPr="00123CC6">
        <w:rPr>
          <w:rFonts w:ascii="Calibri" w:hAnsi="Calibri" w:cs="Calibri"/>
        </w:rPr>
        <w:t>[</w:t>
      </w:r>
      <w:r w:rsidRPr="00123CC6">
        <w:rPr>
          <w:rFonts w:ascii="Calibri" w:hAnsi="Calibri" w:cs="Calibri"/>
          <w:i/>
          <w:iCs/>
        </w:rPr>
        <w:t>What would be the consequences of the failure?</w:t>
      </w:r>
      <w:r w:rsidRPr="00123CC6">
        <w:rPr>
          <w:rFonts w:ascii="Calibri" w:hAnsi="Calibri" w:cs="Calibri"/>
        </w:rPr>
        <w:t>]: List all possible adverse consequences for each of the failure modes identified.</w:t>
      </w:r>
    </w:p>
    <w:p w14:paraId="08604281" w14:textId="38A69371" w:rsidR="00123CC6" w:rsidRPr="00123CC6" w:rsidRDefault="00123CC6" w:rsidP="00123CC6">
      <w:pPr>
        <w:pStyle w:val="Default"/>
        <w:numPr>
          <w:ilvl w:val="0"/>
          <w:numId w:val="7"/>
        </w:numPr>
        <w:spacing w:after="86"/>
        <w:rPr>
          <w:rFonts w:ascii="Calibri" w:hAnsi="Calibri" w:cs="Calibri"/>
        </w:rPr>
      </w:pPr>
      <w:r w:rsidRPr="00123CC6">
        <w:rPr>
          <w:rFonts w:ascii="Calibri" w:hAnsi="Calibri" w:cs="Calibri"/>
          <w:b/>
          <w:bCs/>
        </w:rPr>
        <w:t xml:space="preserve">Likelihood of Occurrence </w:t>
      </w:r>
      <w:r w:rsidRPr="00123CC6">
        <w:rPr>
          <w:rFonts w:ascii="Calibri" w:hAnsi="Calibri" w:cs="Calibri"/>
        </w:rPr>
        <w:t xml:space="preserve">(1–10): </w:t>
      </w:r>
      <w:r w:rsidRPr="00123CC6">
        <w:rPr>
          <w:rFonts w:ascii="Calibri" w:hAnsi="Calibri" w:cs="Calibri"/>
          <w:i/>
          <w:iCs/>
        </w:rPr>
        <w:t>On a scale of 1-10, with 10 being the most likely, what is the likelihood the failure mode will occur?</w:t>
      </w:r>
    </w:p>
    <w:p w14:paraId="6FE40EA0" w14:textId="69732B18" w:rsidR="00123CC6" w:rsidRPr="00123CC6" w:rsidRDefault="00123CC6" w:rsidP="00123CC6">
      <w:pPr>
        <w:pStyle w:val="Default"/>
        <w:numPr>
          <w:ilvl w:val="0"/>
          <w:numId w:val="7"/>
        </w:numPr>
        <w:spacing w:after="86"/>
        <w:rPr>
          <w:rFonts w:ascii="Calibri" w:hAnsi="Calibri" w:cs="Calibri"/>
        </w:rPr>
      </w:pPr>
      <w:r w:rsidRPr="00123CC6">
        <w:rPr>
          <w:rFonts w:ascii="Calibri" w:hAnsi="Calibri" w:cs="Calibri"/>
          <w:b/>
          <w:bCs/>
        </w:rPr>
        <w:t xml:space="preserve">Likelihood of Detection </w:t>
      </w:r>
      <w:r w:rsidRPr="00123CC6">
        <w:rPr>
          <w:rFonts w:ascii="Calibri" w:hAnsi="Calibri" w:cs="Calibri"/>
        </w:rPr>
        <w:t xml:space="preserve">(1-10): </w:t>
      </w:r>
      <w:r w:rsidRPr="00123CC6">
        <w:rPr>
          <w:rFonts w:ascii="Calibri" w:hAnsi="Calibri" w:cs="Calibri"/>
          <w:i/>
          <w:iCs/>
        </w:rPr>
        <w:t>On a scale of 1-10, with 10 being the most likely NOT to be detected, what is the likelihood the failure will NOT be detected if it does occur?</w:t>
      </w:r>
    </w:p>
    <w:p w14:paraId="1B120012" w14:textId="492201E3" w:rsidR="00123CC6" w:rsidRPr="00123CC6" w:rsidRDefault="00123CC6" w:rsidP="00123CC6">
      <w:pPr>
        <w:pStyle w:val="Default"/>
        <w:numPr>
          <w:ilvl w:val="0"/>
          <w:numId w:val="7"/>
        </w:numPr>
        <w:spacing w:after="86"/>
        <w:rPr>
          <w:rFonts w:ascii="Calibri" w:hAnsi="Calibri" w:cs="Calibri"/>
        </w:rPr>
      </w:pPr>
      <w:r w:rsidRPr="00123CC6">
        <w:rPr>
          <w:rFonts w:ascii="Calibri" w:hAnsi="Calibri" w:cs="Calibri"/>
          <w:b/>
          <w:bCs/>
        </w:rPr>
        <w:t xml:space="preserve">Severity </w:t>
      </w:r>
      <w:r w:rsidRPr="00123CC6">
        <w:rPr>
          <w:rFonts w:ascii="Calibri" w:hAnsi="Calibri" w:cs="Calibri"/>
        </w:rPr>
        <w:t xml:space="preserve">(1-10): </w:t>
      </w:r>
      <w:r w:rsidRPr="00123CC6">
        <w:rPr>
          <w:rFonts w:ascii="Calibri" w:hAnsi="Calibri" w:cs="Calibri"/>
          <w:i/>
          <w:iCs/>
        </w:rPr>
        <w:t>On a scale of 1-10, with 10 being the most likely, what is the likelihood  that the failure mode, if it does occur, will cause severe harm?</w:t>
      </w:r>
    </w:p>
    <w:p w14:paraId="1C997467" w14:textId="6F04795D" w:rsidR="00123CC6" w:rsidRPr="00123CC6" w:rsidRDefault="00123CC6" w:rsidP="00123CC6">
      <w:pPr>
        <w:pStyle w:val="Default"/>
        <w:numPr>
          <w:ilvl w:val="0"/>
          <w:numId w:val="7"/>
        </w:numPr>
        <w:spacing w:after="86"/>
        <w:rPr>
          <w:rFonts w:ascii="Calibri" w:hAnsi="Calibri" w:cs="Calibri"/>
        </w:rPr>
      </w:pPr>
      <w:r w:rsidRPr="00123CC6">
        <w:rPr>
          <w:rFonts w:ascii="Calibri" w:hAnsi="Calibri" w:cs="Calibri"/>
          <w:b/>
          <w:bCs/>
        </w:rPr>
        <w:t xml:space="preserve">Risk Profile </w:t>
      </w:r>
      <w:r w:rsidRPr="00EC1029">
        <w:rPr>
          <w:rFonts w:ascii="Calibri" w:hAnsi="Calibri" w:cs="Calibri"/>
          <w:b/>
          <w:bCs/>
        </w:rPr>
        <w:t>Number (RPN):</w:t>
      </w:r>
      <w:r w:rsidRPr="00123CC6">
        <w:rPr>
          <w:rFonts w:ascii="Calibri" w:hAnsi="Calibri" w:cs="Calibri"/>
        </w:rPr>
        <w:t xml:space="preserve"> For each failure mode, multiply together the three scores the team identified (i.e., </w:t>
      </w:r>
      <w:r w:rsidRPr="00123CC6">
        <w:rPr>
          <w:rFonts w:ascii="Calibri" w:hAnsi="Calibri" w:cs="Calibri"/>
          <w:i/>
          <w:iCs/>
        </w:rPr>
        <w:t>likelihood of occurrence x likelihood of detection x severity</w:t>
      </w:r>
      <w:r w:rsidRPr="00123CC6">
        <w:rPr>
          <w:rFonts w:ascii="Calibri" w:hAnsi="Calibri" w:cs="Calibri"/>
        </w:rPr>
        <w:t>). The lowest possible score will be 1 and the highest 1,000. To calculate the RPN for the entire process, simply add up all of the individual RPNs for each failure mode.</w:t>
      </w:r>
    </w:p>
    <w:p w14:paraId="4613604B" w14:textId="2881BA9B" w:rsidR="00123CC6" w:rsidRPr="00123CC6" w:rsidRDefault="00123CC6" w:rsidP="00123CC6">
      <w:pPr>
        <w:pStyle w:val="Default"/>
        <w:numPr>
          <w:ilvl w:val="0"/>
          <w:numId w:val="7"/>
        </w:numPr>
        <w:rPr>
          <w:rFonts w:ascii="Calibri" w:hAnsi="Calibri" w:cs="Calibri"/>
        </w:rPr>
      </w:pPr>
      <w:r w:rsidRPr="00123CC6">
        <w:rPr>
          <w:rFonts w:ascii="Calibri" w:hAnsi="Calibri" w:cs="Calibri"/>
          <w:b/>
          <w:bCs/>
        </w:rPr>
        <w:t>Actions to Reduce Occurrence of Failure</w:t>
      </w:r>
      <w:r w:rsidRPr="00123CC6">
        <w:rPr>
          <w:rFonts w:ascii="Calibri" w:hAnsi="Calibri" w:cs="Calibri"/>
        </w:rPr>
        <w:t>: List possible actions to improve</w:t>
      </w:r>
      <w:r>
        <w:rPr>
          <w:rFonts w:ascii="Calibri" w:hAnsi="Calibri" w:cs="Calibri"/>
        </w:rPr>
        <w:t xml:space="preserve"> steps in the process</w:t>
      </w:r>
      <w:r w:rsidRPr="00123CC6">
        <w:rPr>
          <w:rFonts w:ascii="Calibri" w:hAnsi="Calibri" w:cs="Calibri"/>
        </w:rPr>
        <w:t>, especially for failure modes with the highest RPN)Tip: Teams can use FMEA to analyse each action under consideration. Calculate how</w:t>
      </w:r>
      <w:r w:rsidR="00280EA4">
        <w:rPr>
          <w:rFonts w:ascii="Calibri" w:hAnsi="Calibri" w:cs="Calibri"/>
        </w:rPr>
        <w:t xml:space="preserve"> </w:t>
      </w:r>
      <w:r w:rsidRPr="00123CC6">
        <w:rPr>
          <w:rFonts w:ascii="Calibri" w:hAnsi="Calibri" w:cs="Calibri"/>
        </w:rPr>
        <w:t>the RPN would change if you introduced different changes to the system.</w:t>
      </w:r>
    </w:p>
    <w:p w14:paraId="060DC57C" w14:textId="77777777" w:rsidR="00280EA4" w:rsidRDefault="00280EA4" w:rsidP="00280EA4">
      <w:pPr>
        <w:pStyle w:val="Default"/>
        <w:ind w:firstLine="360"/>
        <w:rPr>
          <w:rFonts w:ascii="Calibri" w:hAnsi="Calibri" w:cs="Calibri"/>
          <w:b/>
          <w:bCs/>
        </w:rPr>
      </w:pPr>
    </w:p>
    <w:p w14:paraId="7B67809B" w14:textId="2FAFCB0F" w:rsidR="00123CC6" w:rsidRPr="00123CC6" w:rsidRDefault="00123CC6" w:rsidP="00280EA4">
      <w:pPr>
        <w:pStyle w:val="Default"/>
        <w:ind w:firstLine="360"/>
        <w:rPr>
          <w:rFonts w:ascii="Calibri" w:hAnsi="Calibri" w:cs="Calibri"/>
        </w:rPr>
      </w:pPr>
      <w:r w:rsidRPr="00123CC6">
        <w:rPr>
          <w:rFonts w:ascii="Calibri" w:hAnsi="Calibri" w:cs="Calibri"/>
          <w:b/>
          <w:bCs/>
        </w:rPr>
        <w:t>Use RPNs to plan improvement efforts.</w:t>
      </w:r>
    </w:p>
    <w:p w14:paraId="4CBDBACF" w14:textId="77777777" w:rsidR="00123CC6" w:rsidRPr="00123CC6" w:rsidRDefault="00123CC6" w:rsidP="00123CC6">
      <w:pPr>
        <w:pStyle w:val="Default"/>
        <w:rPr>
          <w:rFonts w:ascii="Calibri" w:hAnsi="Calibri" w:cs="Calibri"/>
        </w:rPr>
      </w:pPr>
    </w:p>
    <w:p w14:paraId="25B484D2" w14:textId="0894C73C" w:rsidR="00123CC6" w:rsidRDefault="00123CC6" w:rsidP="00280EA4">
      <w:pPr>
        <w:pStyle w:val="Default"/>
        <w:ind w:left="360"/>
        <w:rPr>
          <w:rFonts w:ascii="Calibri" w:hAnsi="Calibri" w:cs="Calibri"/>
        </w:rPr>
      </w:pPr>
      <w:r w:rsidRPr="00123CC6">
        <w:rPr>
          <w:rFonts w:ascii="Calibri" w:hAnsi="Calibri" w:cs="Calibri"/>
        </w:rPr>
        <w:t>Failure modes with high RPNs should be prioritised as the most important parts of the process to focus improvement efforts. Failure modes with low RPNs are not likely to affect the overall process much, even if eliminated completely, and they should therefore be at the bottom of the list of priorities.</w:t>
      </w:r>
    </w:p>
    <w:p w14:paraId="6FC6119F" w14:textId="77777777" w:rsidR="0064688A" w:rsidRDefault="0064688A" w:rsidP="00280EA4">
      <w:pPr>
        <w:pStyle w:val="Default"/>
        <w:ind w:left="360"/>
        <w:rPr>
          <w:rFonts w:ascii="Calibri" w:hAnsi="Calibri" w:cs="Calibri"/>
        </w:rPr>
      </w:pPr>
    </w:p>
    <w:p w14:paraId="5A812084" w14:textId="77777777" w:rsidR="0064688A" w:rsidRPr="00123CC6" w:rsidRDefault="0064688A" w:rsidP="00280EA4">
      <w:pPr>
        <w:pStyle w:val="Default"/>
        <w:ind w:left="360"/>
        <w:rPr>
          <w:rFonts w:ascii="Calibri" w:hAnsi="Calibri" w:cs="Calibri"/>
        </w:rPr>
      </w:pPr>
    </w:p>
    <w:tbl>
      <w:tblPr>
        <w:tblStyle w:val="TableGrid"/>
        <w:tblpPr w:leftFromText="180" w:rightFromText="180" w:vertAnchor="text" w:tblpY="1"/>
        <w:tblOverlap w:val="never"/>
        <w:tblW w:w="15021" w:type="dxa"/>
        <w:tblLook w:val="0000" w:firstRow="0" w:lastRow="0" w:firstColumn="0" w:lastColumn="0" w:noHBand="0" w:noVBand="0"/>
      </w:tblPr>
      <w:tblGrid>
        <w:gridCol w:w="2362"/>
        <w:gridCol w:w="1433"/>
        <w:gridCol w:w="1409"/>
        <w:gridCol w:w="2526"/>
        <w:gridCol w:w="1442"/>
        <w:gridCol w:w="1444"/>
        <w:gridCol w:w="1026"/>
        <w:gridCol w:w="1034"/>
        <w:gridCol w:w="2345"/>
      </w:tblGrid>
      <w:tr w:rsidR="00007431" w:rsidRPr="000033FA" w14:paraId="45C932E8" w14:textId="77777777" w:rsidTr="0064688A">
        <w:trPr>
          <w:trHeight w:val="346"/>
        </w:trPr>
        <w:tc>
          <w:tcPr>
            <w:tcW w:w="15021" w:type="dxa"/>
            <w:gridSpan w:val="9"/>
          </w:tcPr>
          <w:p w14:paraId="3D281562" w14:textId="6795A94E" w:rsidR="00007431" w:rsidRPr="000033FA" w:rsidRDefault="00900C6E" w:rsidP="0064688A">
            <w:pPr>
              <w:rPr>
                <w:rFonts w:cstheme="minorHAnsi"/>
                <w:sz w:val="30"/>
                <w:szCs w:val="30"/>
              </w:rPr>
            </w:pPr>
            <w:r w:rsidRPr="00CD5EDA">
              <w:rPr>
                <w:rFonts w:eastAsia="Times New Roman" w:cstheme="minorHAnsi"/>
                <w:kern w:val="24"/>
                <w:sz w:val="24"/>
                <w:szCs w:val="24"/>
                <w:lang w:val="en-US" w:eastAsia="en-GB"/>
              </w:rPr>
              <w:lastRenderedPageBreak/>
              <w:t>Plan for the postoperative discharge of patients with Crohn’s disease</w:t>
            </w:r>
          </w:p>
        </w:tc>
      </w:tr>
      <w:tr w:rsidR="0064688A" w:rsidRPr="00925CEC" w14:paraId="0C0DEAC7" w14:textId="77777777" w:rsidTr="0064688A">
        <w:tblPrEx>
          <w:tblLook w:val="04A0" w:firstRow="1" w:lastRow="0" w:firstColumn="1" w:lastColumn="0" w:noHBand="0" w:noVBand="1"/>
        </w:tblPrEx>
        <w:trPr>
          <w:trHeight w:val="1500"/>
        </w:trPr>
        <w:tc>
          <w:tcPr>
            <w:tcW w:w="2362" w:type="dxa"/>
            <w:vAlign w:val="center"/>
          </w:tcPr>
          <w:p w14:paraId="52B2D41C" w14:textId="77777777" w:rsidR="00007431" w:rsidRDefault="00007431" w:rsidP="0064688A">
            <w:pPr>
              <w:spacing w:line="288" w:lineRule="auto"/>
              <w:jc w:val="center"/>
              <w:rPr>
                <w:sz w:val="24"/>
                <w:szCs w:val="24"/>
              </w:rPr>
            </w:pPr>
          </w:p>
          <w:p w14:paraId="31800A3E" w14:textId="77777777" w:rsidR="00007431" w:rsidRPr="00614FDB" w:rsidRDefault="00007431" w:rsidP="0064688A">
            <w:pPr>
              <w:spacing w:line="288" w:lineRule="auto"/>
              <w:jc w:val="center"/>
              <w:rPr>
                <w:b/>
                <w:bCs/>
                <w:sz w:val="24"/>
                <w:szCs w:val="24"/>
              </w:rPr>
            </w:pPr>
            <w:r w:rsidRPr="00614FDB">
              <w:rPr>
                <w:b/>
                <w:bCs/>
                <w:sz w:val="24"/>
                <w:szCs w:val="24"/>
              </w:rPr>
              <w:t>Steps in the process</w:t>
            </w:r>
          </w:p>
        </w:tc>
        <w:tc>
          <w:tcPr>
            <w:tcW w:w="1433" w:type="dxa"/>
            <w:vAlign w:val="center"/>
          </w:tcPr>
          <w:p w14:paraId="1815BEB9" w14:textId="77777777" w:rsidR="00007431" w:rsidRDefault="00007431" w:rsidP="0064688A">
            <w:pPr>
              <w:spacing w:line="288" w:lineRule="auto"/>
              <w:jc w:val="center"/>
              <w:rPr>
                <w:sz w:val="24"/>
                <w:szCs w:val="24"/>
              </w:rPr>
            </w:pPr>
          </w:p>
          <w:p w14:paraId="15427CA7" w14:textId="77777777" w:rsidR="00007431" w:rsidRPr="00614FDB" w:rsidRDefault="00007431" w:rsidP="0064688A">
            <w:pPr>
              <w:spacing w:line="288" w:lineRule="auto"/>
              <w:jc w:val="center"/>
              <w:rPr>
                <w:b/>
                <w:bCs/>
                <w:sz w:val="24"/>
                <w:szCs w:val="24"/>
              </w:rPr>
            </w:pPr>
            <w:r w:rsidRPr="00614FDB">
              <w:rPr>
                <w:b/>
                <w:bCs/>
                <w:sz w:val="24"/>
                <w:szCs w:val="24"/>
              </w:rPr>
              <w:t>Failure Mode</w:t>
            </w:r>
          </w:p>
        </w:tc>
        <w:tc>
          <w:tcPr>
            <w:tcW w:w="1409" w:type="dxa"/>
            <w:vAlign w:val="center"/>
          </w:tcPr>
          <w:p w14:paraId="32B4C40C" w14:textId="77777777" w:rsidR="00007431" w:rsidRDefault="00007431" w:rsidP="0064688A">
            <w:pPr>
              <w:spacing w:line="288" w:lineRule="auto"/>
              <w:jc w:val="center"/>
              <w:rPr>
                <w:sz w:val="24"/>
                <w:szCs w:val="24"/>
              </w:rPr>
            </w:pPr>
          </w:p>
          <w:p w14:paraId="5BD1CEBC" w14:textId="77777777" w:rsidR="00007431" w:rsidRPr="00614FDB" w:rsidRDefault="00007431" w:rsidP="0064688A">
            <w:pPr>
              <w:spacing w:line="288" w:lineRule="auto"/>
              <w:jc w:val="center"/>
              <w:rPr>
                <w:b/>
                <w:bCs/>
                <w:sz w:val="24"/>
                <w:szCs w:val="24"/>
              </w:rPr>
            </w:pPr>
            <w:r w:rsidRPr="00614FDB">
              <w:rPr>
                <w:b/>
                <w:bCs/>
                <w:sz w:val="24"/>
                <w:szCs w:val="24"/>
              </w:rPr>
              <w:t>Failure Causes</w:t>
            </w:r>
          </w:p>
        </w:tc>
        <w:tc>
          <w:tcPr>
            <w:tcW w:w="2526" w:type="dxa"/>
            <w:vAlign w:val="center"/>
          </w:tcPr>
          <w:p w14:paraId="1AF4DBFD" w14:textId="77777777" w:rsidR="00007431" w:rsidRDefault="00007431" w:rsidP="0064688A">
            <w:pPr>
              <w:spacing w:line="288" w:lineRule="auto"/>
              <w:jc w:val="center"/>
              <w:rPr>
                <w:sz w:val="24"/>
                <w:szCs w:val="24"/>
              </w:rPr>
            </w:pPr>
          </w:p>
          <w:p w14:paraId="3EA83CA5" w14:textId="77777777" w:rsidR="00007431" w:rsidRPr="00614FDB" w:rsidRDefault="00007431" w:rsidP="0064688A">
            <w:pPr>
              <w:spacing w:line="288" w:lineRule="auto"/>
              <w:jc w:val="center"/>
              <w:rPr>
                <w:b/>
                <w:bCs/>
                <w:sz w:val="24"/>
                <w:szCs w:val="24"/>
              </w:rPr>
            </w:pPr>
            <w:r w:rsidRPr="00614FDB">
              <w:rPr>
                <w:b/>
                <w:bCs/>
                <w:sz w:val="24"/>
                <w:szCs w:val="24"/>
              </w:rPr>
              <w:t>Failure Effects</w:t>
            </w:r>
          </w:p>
        </w:tc>
        <w:tc>
          <w:tcPr>
            <w:tcW w:w="1442" w:type="dxa"/>
            <w:vAlign w:val="center"/>
          </w:tcPr>
          <w:p w14:paraId="572B6792" w14:textId="77777777" w:rsidR="00007431" w:rsidRPr="00614FDB" w:rsidRDefault="00007431" w:rsidP="0064688A">
            <w:pPr>
              <w:spacing w:line="288" w:lineRule="auto"/>
              <w:jc w:val="center"/>
              <w:rPr>
                <w:b/>
                <w:bCs/>
                <w:sz w:val="24"/>
                <w:szCs w:val="24"/>
              </w:rPr>
            </w:pPr>
            <w:r w:rsidRPr="00614FDB">
              <w:rPr>
                <w:b/>
                <w:bCs/>
                <w:sz w:val="24"/>
                <w:szCs w:val="24"/>
              </w:rPr>
              <w:t>Likelihood of Occurrence (1-10)</w:t>
            </w:r>
          </w:p>
        </w:tc>
        <w:tc>
          <w:tcPr>
            <w:tcW w:w="1444" w:type="dxa"/>
            <w:vAlign w:val="center"/>
          </w:tcPr>
          <w:p w14:paraId="37313FE1" w14:textId="77777777" w:rsidR="00007431" w:rsidRPr="00614FDB" w:rsidRDefault="00007431" w:rsidP="0064688A">
            <w:pPr>
              <w:spacing w:line="288" w:lineRule="auto"/>
              <w:jc w:val="center"/>
              <w:rPr>
                <w:b/>
                <w:bCs/>
                <w:sz w:val="24"/>
                <w:szCs w:val="24"/>
              </w:rPr>
            </w:pPr>
            <w:r w:rsidRPr="00614FDB">
              <w:rPr>
                <w:b/>
                <w:bCs/>
                <w:sz w:val="24"/>
                <w:szCs w:val="24"/>
              </w:rPr>
              <w:t>Likelihood of Detection</w:t>
            </w:r>
          </w:p>
          <w:p w14:paraId="776C6D88" w14:textId="77777777" w:rsidR="00007431" w:rsidRPr="002013B9" w:rsidRDefault="00007431" w:rsidP="0064688A">
            <w:pPr>
              <w:spacing w:line="288" w:lineRule="auto"/>
              <w:jc w:val="center"/>
              <w:rPr>
                <w:sz w:val="24"/>
                <w:szCs w:val="24"/>
              </w:rPr>
            </w:pPr>
            <w:r w:rsidRPr="00614FDB">
              <w:rPr>
                <w:b/>
                <w:bCs/>
                <w:sz w:val="24"/>
                <w:szCs w:val="24"/>
              </w:rPr>
              <w:t>(1-10)</w:t>
            </w:r>
          </w:p>
        </w:tc>
        <w:tc>
          <w:tcPr>
            <w:tcW w:w="1026" w:type="dxa"/>
            <w:vAlign w:val="center"/>
          </w:tcPr>
          <w:p w14:paraId="15B2EF99" w14:textId="77777777" w:rsidR="00007431" w:rsidRDefault="00007431" w:rsidP="0064688A">
            <w:pPr>
              <w:spacing w:line="288" w:lineRule="auto"/>
              <w:jc w:val="center"/>
              <w:rPr>
                <w:sz w:val="24"/>
                <w:szCs w:val="24"/>
              </w:rPr>
            </w:pPr>
          </w:p>
          <w:p w14:paraId="0C9E775C" w14:textId="0CC55E86" w:rsidR="00007431" w:rsidRPr="00614FDB" w:rsidRDefault="00007431" w:rsidP="0064688A">
            <w:pPr>
              <w:spacing w:line="288" w:lineRule="auto"/>
              <w:jc w:val="center"/>
              <w:rPr>
                <w:b/>
                <w:bCs/>
                <w:sz w:val="24"/>
                <w:szCs w:val="24"/>
              </w:rPr>
            </w:pPr>
            <w:r w:rsidRPr="00614FDB">
              <w:rPr>
                <w:b/>
                <w:bCs/>
                <w:sz w:val="24"/>
                <w:szCs w:val="24"/>
              </w:rPr>
              <w:t>Severity</w:t>
            </w:r>
          </w:p>
          <w:p w14:paraId="3655AF6E" w14:textId="77777777" w:rsidR="00007431" w:rsidRPr="002013B9" w:rsidRDefault="00007431" w:rsidP="0064688A">
            <w:pPr>
              <w:spacing w:line="288" w:lineRule="auto"/>
              <w:jc w:val="center"/>
              <w:rPr>
                <w:sz w:val="24"/>
                <w:szCs w:val="24"/>
              </w:rPr>
            </w:pPr>
            <w:r w:rsidRPr="00614FDB">
              <w:rPr>
                <w:b/>
                <w:bCs/>
                <w:sz w:val="24"/>
                <w:szCs w:val="24"/>
              </w:rPr>
              <w:t>(1-10)</w:t>
            </w:r>
          </w:p>
        </w:tc>
        <w:tc>
          <w:tcPr>
            <w:tcW w:w="1034" w:type="dxa"/>
            <w:vAlign w:val="center"/>
          </w:tcPr>
          <w:p w14:paraId="4D6C00D0" w14:textId="77777777" w:rsidR="00007431" w:rsidRPr="00614FDB" w:rsidRDefault="00007431" w:rsidP="0064688A">
            <w:pPr>
              <w:spacing w:line="288" w:lineRule="auto"/>
              <w:jc w:val="center"/>
              <w:rPr>
                <w:b/>
                <w:bCs/>
                <w:sz w:val="24"/>
                <w:szCs w:val="24"/>
              </w:rPr>
            </w:pPr>
            <w:r w:rsidRPr="00614FDB">
              <w:rPr>
                <w:b/>
                <w:bCs/>
                <w:sz w:val="24"/>
                <w:szCs w:val="24"/>
              </w:rPr>
              <w:t>Risk Profile Number (RPN)</w:t>
            </w:r>
          </w:p>
        </w:tc>
        <w:tc>
          <w:tcPr>
            <w:tcW w:w="2345" w:type="dxa"/>
            <w:vAlign w:val="center"/>
          </w:tcPr>
          <w:p w14:paraId="43681C2E" w14:textId="77777777" w:rsidR="00007431" w:rsidRPr="00925CEC" w:rsidRDefault="00007431" w:rsidP="0064688A">
            <w:pPr>
              <w:spacing w:line="288" w:lineRule="auto"/>
              <w:jc w:val="center"/>
              <w:rPr>
                <w:b/>
                <w:bCs/>
                <w:sz w:val="24"/>
                <w:szCs w:val="24"/>
              </w:rPr>
            </w:pPr>
            <w:r w:rsidRPr="00925CEC">
              <w:rPr>
                <w:b/>
                <w:bCs/>
                <w:sz w:val="24"/>
                <w:szCs w:val="24"/>
              </w:rPr>
              <w:t>Actions to Reduce Occurrence of Failure</w:t>
            </w:r>
          </w:p>
        </w:tc>
      </w:tr>
      <w:tr w:rsidR="0064688A" w:rsidRPr="007F434B" w14:paraId="5364C37E" w14:textId="77777777" w:rsidTr="0064688A">
        <w:tblPrEx>
          <w:tblLook w:val="04A0" w:firstRow="1" w:lastRow="0" w:firstColumn="1" w:lastColumn="0" w:noHBand="0" w:noVBand="1"/>
        </w:tblPrEx>
        <w:trPr>
          <w:trHeight w:val="1413"/>
        </w:trPr>
        <w:tc>
          <w:tcPr>
            <w:tcW w:w="2362" w:type="dxa"/>
          </w:tcPr>
          <w:p w14:paraId="424DDC61" w14:textId="3D492AF2" w:rsidR="00900C6E" w:rsidRPr="0064688A" w:rsidRDefault="0064688A" w:rsidP="0064688A">
            <w:pPr>
              <w:autoSpaceDE w:val="0"/>
              <w:autoSpaceDN w:val="0"/>
              <w:adjustRightInd w:val="0"/>
              <w:spacing w:line="276" w:lineRule="auto"/>
              <w:rPr>
                <w:rFonts w:cstheme="minorHAnsi"/>
                <w:lang w:val="en-US"/>
              </w:rPr>
            </w:pPr>
            <w:r>
              <w:rPr>
                <w:rFonts w:cstheme="minorHAnsi"/>
                <w:lang w:val="en-US"/>
              </w:rPr>
              <w:t xml:space="preserve">1. </w:t>
            </w:r>
            <w:r w:rsidR="00900C6E" w:rsidRPr="0064688A">
              <w:rPr>
                <w:rFonts w:cstheme="minorHAnsi"/>
                <w:lang w:val="en-US"/>
              </w:rPr>
              <w:t>Handover care to the inflammatory bowel disease/ gastroenterology team who will look after the patient’s ongoing medical care</w:t>
            </w:r>
          </w:p>
          <w:p w14:paraId="1DF20C41" w14:textId="6FD316C8" w:rsidR="00007431" w:rsidRPr="0064688A" w:rsidRDefault="00007431" w:rsidP="0064688A">
            <w:pPr>
              <w:spacing w:line="276" w:lineRule="auto"/>
              <w:rPr>
                <w:rFonts w:cstheme="minorHAnsi"/>
              </w:rPr>
            </w:pPr>
          </w:p>
        </w:tc>
        <w:tc>
          <w:tcPr>
            <w:tcW w:w="1433" w:type="dxa"/>
          </w:tcPr>
          <w:p w14:paraId="69CCE8F6" w14:textId="5C977938" w:rsidR="00007431" w:rsidRPr="0064688A" w:rsidRDefault="00900C6E" w:rsidP="0064688A">
            <w:pPr>
              <w:spacing w:line="276" w:lineRule="auto"/>
              <w:rPr>
                <w:rFonts w:cstheme="minorHAnsi"/>
              </w:rPr>
            </w:pPr>
            <w:r w:rsidRPr="0064688A">
              <w:rPr>
                <w:rFonts w:cstheme="minorHAnsi"/>
              </w:rPr>
              <w:t>Patients are not seen by the IBD team</w:t>
            </w:r>
          </w:p>
        </w:tc>
        <w:tc>
          <w:tcPr>
            <w:tcW w:w="1409" w:type="dxa"/>
          </w:tcPr>
          <w:p w14:paraId="5040C08D" w14:textId="10212E52" w:rsidR="00007431" w:rsidRPr="0064688A" w:rsidRDefault="00900C6E" w:rsidP="0064688A">
            <w:pPr>
              <w:spacing w:line="276" w:lineRule="auto"/>
              <w:rPr>
                <w:rFonts w:cstheme="minorHAnsi"/>
              </w:rPr>
            </w:pPr>
            <w:r w:rsidRPr="0064688A">
              <w:rPr>
                <w:rFonts w:cstheme="minorHAnsi"/>
              </w:rPr>
              <w:t>IBD team unaware of the admission</w:t>
            </w:r>
          </w:p>
        </w:tc>
        <w:tc>
          <w:tcPr>
            <w:tcW w:w="2526" w:type="dxa"/>
          </w:tcPr>
          <w:p w14:paraId="5F27D49C" w14:textId="073FFF7F" w:rsidR="00007431" w:rsidRPr="0064688A" w:rsidRDefault="00900C6E" w:rsidP="0064688A">
            <w:pPr>
              <w:spacing w:line="276" w:lineRule="auto"/>
              <w:rPr>
                <w:rFonts w:cstheme="minorHAnsi"/>
              </w:rPr>
            </w:pPr>
            <w:r w:rsidRPr="0064688A">
              <w:rPr>
                <w:rFonts w:cstheme="minorHAnsi"/>
              </w:rPr>
              <w:t>Medications may not be properly reconciled/ restarted following surgery</w:t>
            </w:r>
          </w:p>
          <w:p w14:paraId="5FD51D57" w14:textId="77777777" w:rsidR="00900C6E" w:rsidRPr="0064688A" w:rsidRDefault="00900C6E" w:rsidP="0064688A">
            <w:pPr>
              <w:spacing w:line="276" w:lineRule="auto"/>
              <w:rPr>
                <w:rFonts w:cstheme="minorHAnsi"/>
              </w:rPr>
            </w:pPr>
          </w:p>
          <w:p w14:paraId="048690FC" w14:textId="66EE59FE" w:rsidR="00900C6E" w:rsidRPr="0064688A" w:rsidRDefault="00900C6E" w:rsidP="0064688A">
            <w:pPr>
              <w:spacing w:line="276" w:lineRule="auto"/>
              <w:rPr>
                <w:rFonts w:cstheme="minorHAnsi"/>
              </w:rPr>
            </w:pPr>
            <w:r w:rsidRPr="0064688A">
              <w:rPr>
                <w:rFonts w:cstheme="minorHAnsi"/>
              </w:rPr>
              <w:t xml:space="preserve">IBD team not involved in the discharge planning/ follow up </w:t>
            </w:r>
          </w:p>
          <w:p w14:paraId="16145A63" w14:textId="77777777" w:rsidR="00007431" w:rsidRPr="0064688A" w:rsidRDefault="00007431" w:rsidP="0064688A">
            <w:pPr>
              <w:spacing w:line="276" w:lineRule="auto"/>
              <w:rPr>
                <w:rFonts w:cstheme="minorHAnsi"/>
              </w:rPr>
            </w:pPr>
          </w:p>
          <w:p w14:paraId="25DC4928" w14:textId="60FF60FA" w:rsidR="00007431" w:rsidRPr="0064688A" w:rsidRDefault="00A30EDE" w:rsidP="0064688A">
            <w:pPr>
              <w:spacing w:line="276" w:lineRule="auto"/>
              <w:rPr>
                <w:rFonts w:cstheme="minorHAnsi"/>
              </w:rPr>
            </w:pPr>
            <w:r w:rsidRPr="0064688A">
              <w:rPr>
                <w:rFonts w:cstheme="minorHAnsi"/>
              </w:rPr>
              <w:t>Disjointed working between specialties</w:t>
            </w:r>
            <w:r w:rsidR="00007431" w:rsidRPr="0064688A">
              <w:rPr>
                <w:rFonts w:cstheme="minorHAnsi"/>
              </w:rPr>
              <w:t xml:space="preserve"> </w:t>
            </w:r>
          </w:p>
        </w:tc>
        <w:tc>
          <w:tcPr>
            <w:tcW w:w="1442" w:type="dxa"/>
          </w:tcPr>
          <w:p w14:paraId="0EEF380F" w14:textId="77777777" w:rsidR="00007431" w:rsidRPr="0064688A" w:rsidRDefault="00007431" w:rsidP="0064688A">
            <w:pPr>
              <w:spacing w:line="276" w:lineRule="auto"/>
              <w:rPr>
                <w:rFonts w:cstheme="minorHAnsi"/>
              </w:rPr>
            </w:pPr>
          </w:p>
        </w:tc>
        <w:tc>
          <w:tcPr>
            <w:tcW w:w="1444" w:type="dxa"/>
          </w:tcPr>
          <w:p w14:paraId="0A465797" w14:textId="77777777" w:rsidR="00007431" w:rsidRPr="0064688A" w:rsidRDefault="00007431" w:rsidP="0064688A">
            <w:pPr>
              <w:spacing w:line="276" w:lineRule="auto"/>
              <w:rPr>
                <w:rFonts w:cstheme="minorHAnsi"/>
              </w:rPr>
            </w:pPr>
          </w:p>
        </w:tc>
        <w:tc>
          <w:tcPr>
            <w:tcW w:w="1026" w:type="dxa"/>
          </w:tcPr>
          <w:p w14:paraId="479B01EA" w14:textId="77777777" w:rsidR="00007431" w:rsidRPr="0064688A" w:rsidRDefault="00007431" w:rsidP="0064688A">
            <w:pPr>
              <w:spacing w:line="276" w:lineRule="auto"/>
              <w:rPr>
                <w:rFonts w:cstheme="minorHAnsi"/>
              </w:rPr>
            </w:pPr>
          </w:p>
        </w:tc>
        <w:tc>
          <w:tcPr>
            <w:tcW w:w="1034" w:type="dxa"/>
          </w:tcPr>
          <w:p w14:paraId="20A5417B" w14:textId="77777777" w:rsidR="00007431" w:rsidRPr="0064688A" w:rsidRDefault="00007431" w:rsidP="0064688A">
            <w:pPr>
              <w:spacing w:line="276" w:lineRule="auto"/>
              <w:rPr>
                <w:rFonts w:cstheme="minorHAnsi"/>
              </w:rPr>
            </w:pPr>
          </w:p>
        </w:tc>
        <w:tc>
          <w:tcPr>
            <w:tcW w:w="2345" w:type="dxa"/>
          </w:tcPr>
          <w:p w14:paraId="7ECDCC7E" w14:textId="46E6CE28" w:rsidR="00007431" w:rsidRPr="0064688A" w:rsidRDefault="00900C6E" w:rsidP="0064688A">
            <w:pPr>
              <w:spacing w:line="276" w:lineRule="auto"/>
              <w:rPr>
                <w:rFonts w:cstheme="minorHAnsi"/>
              </w:rPr>
            </w:pPr>
            <w:r w:rsidRPr="0064688A">
              <w:rPr>
                <w:rFonts w:cstheme="minorHAnsi"/>
              </w:rPr>
              <w:t>More joint/ parallel Colorectal surgical/ gastrointestinal clinics</w:t>
            </w:r>
          </w:p>
          <w:p w14:paraId="382B028C" w14:textId="77777777" w:rsidR="00007431" w:rsidRPr="0064688A" w:rsidRDefault="00007431" w:rsidP="0064688A">
            <w:pPr>
              <w:spacing w:line="276" w:lineRule="auto"/>
              <w:rPr>
                <w:rFonts w:cstheme="minorHAnsi"/>
              </w:rPr>
            </w:pPr>
          </w:p>
          <w:p w14:paraId="6BE38D44" w14:textId="00C1D3FB" w:rsidR="00724742" w:rsidRPr="0064688A" w:rsidRDefault="00724742" w:rsidP="0064688A">
            <w:pPr>
              <w:spacing w:line="276" w:lineRule="auto"/>
              <w:rPr>
                <w:rFonts w:cstheme="minorHAnsi"/>
                <w:bCs/>
                <w:iCs/>
              </w:rPr>
            </w:pPr>
            <w:r w:rsidRPr="0064688A">
              <w:rPr>
                <w:rFonts w:cstheme="minorHAnsi"/>
              </w:rPr>
              <w:t xml:space="preserve">Policy that supports </w:t>
            </w:r>
            <w:r w:rsidRPr="0064688A">
              <w:rPr>
                <w:rFonts w:cstheme="minorHAnsi"/>
                <w:bCs/>
                <w:iCs/>
              </w:rPr>
              <w:t>the co-ordination of care between medical and surgical teams</w:t>
            </w:r>
          </w:p>
          <w:p w14:paraId="650D899A" w14:textId="235FB750" w:rsidR="00007431" w:rsidRPr="0064688A" w:rsidRDefault="00724742" w:rsidP="0064688A">
            <w:pPr>
              <w:spacing w:line="276" w:lineRule="auto"/>
              <w:rPr>
                <w:rFonts w:cstheme="minorHAnsi"/>
                <w:bCs/>
                <w:iCs/>
              </w:rPr>
            </w:pPr>
            <w:r w:rsidRPr="0064688A">
              <w:rPr>
                <w:rFonts w:cstheme="minorHAnsi"/>
                <w:bCs/>
                <w:iCs/>
              </w:rPr>
              <w:t xml:space="preserve">/ </w:t>
            </w:r>
            <w:r w:rsidR="0064688A">
              <w:rPr>
                <w:rFonts w:cstheme="minorHAnsi"/>
                <w:bCs/>
                <w:iCs/>
              </w:rPr>
              <w:t>s</w:t>
            </w:r>
            <w:r w:rsidRPr="0064688A">
              <w:rPr>
                <w:rFonts w:cstheme="minorHAnsi"/>
                <w:bCs/>
                <w:iCs/>
              </w:rPr>
              <w:t>upport for the multidisciplinary team process</w:t>
            </w:r>
          </w:p>
        </w:tc>
      </w:tr>
      <w:tr w:rsidR="0064688A" w14:paraId="61C43FA0" w14:textId="77777777" w:rsidTr="0064688A">
        <w:tblPrEx>
          <w:tblLook w:val="04A0" w:firstRow="1" w:lastRow="0" w:firstColumn="1" w:lastColumn="0" w:noHBand="0" w:noVBand="1"/>
        </w:tblPrEx>
        <w:trPr>
          <w:trHeight w:val="994"/>
        </w:trPr>
        <w:tc>
          <w:tcPr>
            <w:tcW w:w="2362" w:type="dxa"/>
          </w:tcPr>
          <w:p w14:paraId="760A6B84" w14:textId="0A87D473" w:rsidR="00724742" w:rsidRPr="0064688A" w:rsidRDefault="0064688A" w:rsidP="0064688A">
            <w:pPr>
              <w:spacing w:line="276" w:lineRule="auto"/>
              <w:rPr>
                <w:rFonts w:cstheme="minorHAnsi"/>
                <w:lang w:val="en-US"/>
              </w:rPr>
            </w:pPr>
            <w:r>
              <w:rPr>
                <w:rFonts w:cstheme="minorHAnsi"/>
                <w:lang w:val="en-US"/>
              </w:rPr>
              <w:t xml:space="preserve">2. </w:t>
            </w:r>
            <w:r w:rsidR="00724742" w:rsidRPr="0064688A">
              <w:rPr>
                <w:rFonts w:cstheme="minorHAnsi"/>
                <w:lang w:val="en-US"/>
              </w:rPr>
              <w:t xml:space="preserve">Undertaking a medication review* </w:t>
            </w:r>
          </w:p>
          <w:p w14:paraId="5BAC9DDA" w14:textId="08CB9673" w:rsidR="00007431" w:rsidRPr="0064688A" w:rsidRDefault="00007431" w:rsidP="0064688A">
            <w:pPr>
              <w:spacing w:line="276" w:lineRule="auto"/>
              <w:rPr>
                <w:rFonts w:cstheme="minorHAnsi"/>
              </w:rPr>
            </w:pPr>
          </w:p>
          <w:p w14:paraId="08308F50" w14:textId="77777777" w:rsidR="00007431" w:rsidRPr="0064688A" w:rsidRDefault="00007431" w:rsidP="0064688A">
            <w:pPr>
              <w:spacing w:line="276" w:lineRule="auto"/>
              <w:rPr>
                <w:rFonts w:cstheme="minorHAnsi"/>
              </w:rPr>
            </w:pPr>
          </w:p>
        </w:tc>
        <w:tc>
          <w:tcPr>
            <w:tcW w:w="1433" w:type="dxa"/>
          </w:tcPr>
          <w:p w14:paraId="23935D3A" w14:textId="02D79BA4" w:rsidR="00307EBD" w:rsidRPr="0064688A" w:rsidRDefault="00974011" w:rsidP="0064688A">
            <w:pPr>
              <w:spacing w:line="276" w:lineRule="auto"/>
              <w:rPr>
                <w:rFonts w:cstheme="minorHAnsi"/>
              </w:rPr>
            </w:pPr>
            <w:r w:rsidRPr="0064688A">
              <w:rPr>
                <w:rFonts w:cstheme="minorHAnsi"/>
              </w:rPr>
              <w:t xml:space="preserve">Not undertaking a medication review post operatively </w:t>
            </w:r>
          </w:p>
        </w:tc>
        <w:tc>
          <w:tcPr>
            <w:tcW w:w="1409" w:type="dxa"/>
          </w:tcPr>
          <w:p w14:paraId="727E4211" w14:textId="77777777" w:rsidR="00007431" w:rsidRPr="0064688A" w:rsidRDefault="00974011" w:rsidP="0064688A">
            <w:pPr>
              <w:spacing w:line="276" w:lineRule="auto"/>
              <w:rPr>
                <w:rFonts w:cstheme="minorHAnsi"/>
              </w:rPr>
            </w:pPr>
            <w:r w:rsidRPr="0064688A">
              <w:rPr>
                <w:rFonts w:cstheme="minorHAnsi"/>
              </w:rPr>
              <w:t>No pharmacist review</w:t>
            </w:r>
          </w:p>
          <w:p w14:paraId="0F05F9C1" w14:textId="61D91CC5" w:rsidR="00974011" w:rsidRPr="0064688A" w:rsidRDefault="00974011" w:rsidP="0064688A">
            <w:pPr>
              <w:spacing w:line="276" w:lineRule="auto"/>
              <w:rPr>
                <w:rFonts w:cstheme="minorHAnsi"/>
              </w:rPr>
            </w:pPr>
            <w:r w:rsidRPr="0064688A">
              <w:rPr>
                <w:rFonts w:cstheme="minorHAnsi"/>
              </w:rPr>
              <w:t>No IBD team review</w:t>
            </w:r>
          </w:p>
        </w:tc>
        <w:tc>
          <w:tcPr>
            <w:tcW w:w="2526" w:type="dxa"/>
          </w:tcPr>
          <w:p w14:paraId="3C772D51" w14:textId="060B4A18" w:rsidR="00974011" w:rsidRPr="0064688A" w:rsidRDefault="00974011" w:rsidP="0064688A">
            <w:pPr>
              <w:spacing w:line="276" w:lineRule="auto"/>
              <w:rPr>
                <w:rFonts w:eastAsia="Calibri" w:cstheme="minorHAnsi"/>
                <w:color w:val="000000"/>
                <w:lang w:val="en-US"/>
              </w:rPr>
            </w:pPr>
            <w:r w:rsidRPr="0064688A">
              <w:rPr>
                <w:rFonts w:eastAsia="Calibri" w:cstheme="minorHAnsi"/>
                <w:color w:val="000000"/>
                <w:lang w:val="en-US"/>
              </w:rPr>
              <w:t xml:space="preserve">Delay in restarting Crohn’s disease medications </w:t>
            </w:r>
          </w:p>
          <w:p w14:paraId="000F8AFF" w14:textId="77777777" w:rsidR="00974011" w:rsidRPr="0064688A" w:rsidRDefault="00974011" w:rsidP="0064688A">
            <w:pPr>
              <w:spacing w:line="276" w:lineRule="auto"/>
              <w:rPr>
                <w:rFonts w:eastAsia="Calibri" w:cstheme="minorHAnsi"/>
                <w:color w:val="000000"/>
                <w:lang w:val="en-US"/>
              </w:rPr>
            </w:pPr>
          </w:p>
          <w:p w14:paraId="0E396724" w14:textId="2A65BC1F" w:rsidR="00307EBD" w:rsidRPr="0064688A" w:rsidRDefault="00974011" w:rsidP="0064688A">
            <w:pPr>
              <w:spacing w:line="276" w:lineRule="auto"/>
              <w:rPr>
                <w:rFonts w:eastAsia="Calibri" w:cstheme="minorHAnsi"/>
                <w:color w:val="000000"/>
                <w:lang w:val="en-US"/>
              </w:rPr>
            </w:pPr>
            <w:r w:rsidRPr="0064688A">
              <w:rPr>
                <w:rFonts w:eastAsia="Calibri" w:cstheme="minorHAnsi"/>
                <w:color w:val="000000"/>
                <w:lang w:val="en-US"/>
              </w:rPr>
              <w:t xml:space="preserve">Unchecked immunosuppression may occur </w:t>
            </w:r>
            <w:r w:rsidR="00307EBD" w:rsidRPr="0064688A">
              <w:rPr>
                <w:rFonts w:eastAsia="Calibri" w:cstheme="minorHAnsi"/>
                <w:color w:val="000000"/>
                <w:lang w:val="en-US"/>
              </w:rPr>
              <w:t>if restarting medications</w:t>
            </w:r>
            <w:r w:rsidRPr="0064688A">
              <w:rPr>
                <w:rFonts w:eastAsia="Calibri" w:cstheme="minorHAnsi"/>
                <w:color w:val="000000"/>
                <w:lang w:val="en-US"/>
              </w:rPr>
              <w:t xml:space="preserve"> postoperatively</w:t>
            </w:r>
          </w:p>
          <w:p w14:paraId="4B368DF8" w14:textId="77777777" w:rsidR="00307EBD" w:rsidRPr="0064688A" w:rsidRDefault="00307EBD" w:rsidP="0064688A">
            <w:pPr>
              <w:spacing w:line="276" w:lineRule="auto"/>
              <w:rPr>
                <w:rFonts w:cstheme="minorHAnsi"/>
              </w:rPr>
            </w:pPr>
          </w:p>
          <w:p w14:paraId="734B16D6" w14:textId="183A0D8A" w:rsidR="00007431" w:rsidRPr="0064688A" w:rsidRDefault="00307EBD" w:rsidP="0064688A">
            <w:pPr>
              <w:spacing w:line="276" w:lineRule="auto"/>
              <w:rPr>
                <w:rFonts w:cstheme="minorHAnsi"/>
              </w:rPr>
            </w:pPr>
            <w:r w:rsidRPr="0064688A">
              <w:rPr>
                <w:rFonts w:eastAsia="+mn-ea" w:cstheme="minorHAnsi"/>
                <w:color w:val="000000"/>
                <w:kern w:val="24"/>
                <w:lang w:val="en-US" w:eastAsia="en-GB"/>
              </w:rPr>
              <w:lastRenderedPageBreak/>
              <w:t xml:space="preserve">details of medications prescribed not </w:t>
            </w:r>
            <w:r w:rsidR="00974011" w:rsidRPr="0064688A">
              <w:rPr>
                <w:rFonts w:eastAsia="+mn-ea" w:cstheme="minorHAnsi"/>
                <w:color w:val="000000"/>
                <w:kern w:val="24"/>
                <w:lang w:val="en-US" w:eastAsia="en-GB"/>
              </w:rPr>
              <w:t>being</w:t>
            </w:r>
            <w:r w:rsidRPr="0064688A">
              <w:rPr>
                <w:rFonts w:eastAsia="+mn-ea" w:cstheme="minorHAnsi"/>
                <w:color w:val="000000"/>
                <w:kern w:val="24"/>
                <w:lang w:val="en-US" w:eastAsia="en-GB"/>
              </w:rPr>
              <w:t xml:space="preserve"> given to patients at discharge</w:t>
            </w:r>
          </w:p>
        </w:tc>
        <w:tc>
          <w:tcPr>
            <w:tcW w:w="1442" w:type="dxa"/>
          </w:tcPr>
          <w:p w14:paraId="22B7F2A6" w14:textId="77777777" w:rsidR="00007431" w:rsidRPr="0064688A" w:rsidRDefault="00007431" w:rsidP="0064688A">
            <w:pPr>
              <w:spacing w:line="276" w:lineRule="auto"/>
              <w:rPr>
                <w:rFonts w:cstheme="minorHAnsi"/>
              </w:rPr>
            </w:pPr>
          </w:p>
        </w:tc>
        <w:tc>
          <w:tcPr>
            <w:tcW w:w="1444" w:type="dxa"/>
          </w:tcPr>
          <w:p w14:paraId="05E49B28" w14:textId="77777777" w:rsidR="00007431" w:rsidRPr="0064688A" w:rsidRDefault="00007431" w:rsidP="0064688A">
            <w:pPr>
              <w:spacing w:line="276" w:lineRule="auto"/>
              <w:rPr>
                <w:rFonts w:cstheme="minorHAnsi"/>
              </w:rPr>
            </w:pPr>
          </w:p>
        </w:tc>
        <w:tc>
          <w:tcPr>
            <w:tcW w:w="1026" w:type="dxa"/>
          </w:tcPr>
          <w:p w14:paraId="2E2100A2" w14:textId="77777777" w:rsidR="00007431" w:rsidRPr="0064688A" w:rsidRDefault="00007431" w:rsidP="0064688A">
            <w:pPr>
              <w:spacing w:line="276" w:lineRule="auto"/>
              <w:rPr>
                <w:rFonts w:cstheme="minorHAnsi"/>
              </w:rPr>
            </w:pPr>
          </w:p>
        </w:tc>
        <w:tc>
          <w:tcPr>
            <w:tcW w:w="1034" w:type="dxa"/>
          </w:tcPr>
          <w:p w14:paraId="43221C0C" w14:textId="77777777" w:rsidR="00007431" w:rsidRPr="0064688A" w:rsidRDefault="00007431" w:rsidP="0064688A">
            <w:pPr>
              <w:spacing w:line="276" w:lineRule="auto"/>
              <w:rPr>
                <w:rFonts w:cstheme="minorHAnsi"/>
              </w:rPr>
            </w:pPr>
          </w:p>
        </w:tc>
        <w:tc>
          <w:tcPr>
            <w:tcW w:w="2345" w:type="dxa"/>
          </w:tcPr>
          <w:p w14:paraId="01CA0CE7" w14:textId="1F15DB93" w:rsidR="00974011" w:rsidRPr="0064688A" w:rsidRDefault="00974011" w:rsidP="0064688A">
            <w:pPr>
              <w:spacing w:line="276" w:lineRule="auto"/>
              <w:rPr>
                <w:rFonts w:cstheme="minorHAnsi"/>
              </w:rPr>
            </w:pPr>
            <w:r w:rsidRPr="0064688A">
              <w:rPr>
                <w:rFonts w:cstheme="minorHAnsi"/>
              </w:rPr>
              <w:t xml:space="preserve">Carry out a </w:t>
            </w:r>
            <w:r w:rsidR="0064688A" w:rsidRPr="0064688A">
              <w:rPr>
                <w:rFonts w:cstheme="minorHAnsi"/>
              </w:rPr>
              <w:t>medications</w:t>
            </w:r>
            <w:r w:rsidRPr="0064688A">
              <w:rPr>
                <w:rFonts w:cstheme="minorHAnsi"/>
              </w:rPr>
              <w:t xml:space="preserve"> review post-operatively (by IBD team and/ or pharmacist) </w:t>
            </w:r>
          </w:p>
          <w:p w14:paraId="0E9ABFFF" w14:textId="0993AFC0" w:rsidR="00007431" w:rsidRPr="0064688A" w:rsidRDefault="00724742" w:rsidP="0064688A">
            <w:pPr>
              <w:spacing w:line="276" w:lineRule="auto"/>
              <w:rPr>
                <w:rFonts w:cstheme="minorHAnsi"/>
              </w:rPr>
            </w:pPr>
            <w:r w:rsidRPr="0064688A">
              <w:rPr>
                <w:rFonts w:cstheme="minorHAnsi"/>
              </w:rPr>
              <w:t xml:space="preserve">Structured discharge summary </w:t>
            </w:r>
            <w:r w:rsidR="00974011" w:rsidRPr="0064688A">
              <w:rPr>
                <w:rFonts w:cstheme="minorHAnsi"/>
              </w:rPr>
              <w:t>-include medications prescribed</w:t>
            </w:r>
          </w:p>
        </w:tc>
      </w:tr>
      <w:tr w:rsidR="0064688A" w14:paraId="1FCBA33B" w14:textId="77777777" w:rsidTr="0064688A">
        <w:tblPrEx>
          <w:tblLook w:val="04A0" w:firstRow="1" w:lastRow="0" w:firstColumn="1" w:lastColumn="0" w:noHBand="0" w:noVBand="1"/>
        </w:tblPrEx>
        <w:trPr>
          <w:trHeight w:val="6967"/>
        </w:trPr>
        <w:tc>
          <w:tcPr>
            <w:tcW w:w="2362" w:type="dxa"/>
          </w:tcPr>
          <w:p w14:paraId="348000AB" w14:textId="7DA35CB1" w:rsidR="00007431" w:rsidRPr="0064688A" w:rsidRDefault="00FF2190" w:rsidP="0064688A">
            <w:pPr>
              <w:spacing w:line="276" w:lineRule="auto"/>
              <w:rPr>
                <w:rFonts w:cstheme="minorHAnsi"/>
              </w:rPr>
            </w:pPr>
            <w:r w:rsidRPr="0064688A">
              <w:rPr>
                <w:rFonts w:cstheme="minorHAnsi"/>
              </w:rPr>
              <w:t xml:space="preserve">3. </w:t>
            </w:r>
            <w:r w:rsidR="00974011" w:rsidRPr="0064688A">
              <w:rPr>
                <w:rFonts w:cstheme="minorHAnsi"/>
                <w:lang w:val="en-US"/>
              </w:rPr>
              <w:t>Providing information to the patient on how to access to psychological support if needed</w:t>
            </w:r>
          </w:p>
        </w:tc>
        <w:tc>
          <w:tcPr>
            <w:tcW w:w="1433" w:type="dxa"/>
          </w:tcPr>
          <w:p w14:paraId="62AE613D" w14:textId="77777777" w:rsidR="00DF79B6" w:rsidRPr="0064688A" w:rsidRDefault="00974011" w:rsidP="0064688A">
            <w:pPr>
              <w:spacing w:line="276" w:lineRule="auto"/>
              <w:rPr>
                <w:rFonts w:cstheme="minorHAnsi"/>
              </w:rPr>
            </w:pPr>
            <w:r w:rsidRPr="0064688A">
              <w:rPr>
                <w:rFonts w:cstheme="minorHAnsi"/>
              </w:rPr>
              <w:t>Patient does not get psychological support</w:t>
            </w:r>
            <w:r w:rsidR="00007431" w:rsidRPr="0064688A">
              <w:rPr>
                <w:rFonts w:cstheme="minorHAnsi"/>
              </w:rPr>
              <w:t xml:space="preserve"> </w:t>
            </w:r>
            <w:r w:rsidRPr="0064688A">
              <w:rPr>
                <w:rFonts w:cstheme="minorHAnsi"/>
              </w:rPr>
              <w:t>for what is major maybe life changing surgery</w:t>
            </w:r>
          </w:p>
          <w:p w14:paraId="50393EA9" w14:textId="77777777" w:rsidR="00DF79B6" w:rsidRPr="0064688A" w:rsidRDefault="00DF79B6" w:rsidP="0064688A">
            <w:pPr>
              <w:spacing w:line="276" w:lineRule="auto"/>
              <w:rPr>
                <w:rFonts w:cstheme="minorHAnsi"/>
              </w:rPr>
            </w:pPr>
          </w:p>
          <w:p w14:paraId="57ADFC92" w14:textId="0769668E" w:rsidR="00DF79B6" w:rsidRPr="0064688A" w:rsidRDefault="00DF79B6" w:rsidP="0064688A">
            <w:pPr>
              <w:spacing w:line="276" w:lineRule="auto"/>
              <w:rPr>
                <w:rFonts w:cstheme="minorHAnsi"/>
              </w:rPr>
            </w:pPr>
            <w:r w:rsidRPr="0064688A">
              <w:rPr>
                <w:rFonts w:cstheme="minorHAnsi"/>
              </w:rPr>
              <w:t xml:space="preserve"> </w:t>
            </w:r>
          </w:p>
          <w:p w14:paraId="2DA67FF5" w14:textId="261AD5E8" w:rsidR="00007431" w:rsidRPr="0064688A" w:rsidRDefault="00DF79B6" w:rsidP="0064688A">
            <w:pPr>
              <w:spacing w:line="276" w:lineRule="auto"/>
              <w:rPr>
                <w:rFonts w:cstheme="minorHAnsi"/>
              </w:rPr>
            </w:pPr>
            <w:r w:rsidRPr="0064688A">
              <w:rPr>
                <w:rFonts w:cstheme="minorHAnsi"/>
              </w:rPr>
              <w:t>No information given to patients at discharge about how to access psychological support</w:t>
            </w:r>
          </w:p>
        </w:tc>
        <w:tc>
          <w:tcPr>
            <w:tcW w:w="1409" w:type="dxa"/>
          </w:tcPr>
          <w:p w14:paraId="3749C23D" w14:textId="5FCB5FDE" w:rsidR="00DF79B6" w:rsidRPr="0064688A" w:rsidRDefault="00DF79B6" w:rsidP="0064688A">
            <w:pPr>
              <w:spacing w:line="276" w:lineRule="auto"/>
              <w:rPr>
                <w:rFonts w:cstheme="minorHAnsi"/>
              </w:rPr>
            </w:pPr>
            <w:r w:rsidRPr="0064688A">
              <w:rPr>
                <w:rFonts w:cstheme="minorHAnsi"/>
              </w:rPr>
              <w:t xml:space="preserve">Lack of referral to clinical psychologists during IBD team review </w:t>
            </w:r>
          </w:p>
          <w:p w14:paraId="4F129E7E" w14:textId="77777777" w:rsidR="00DF79B6" w:rsidRPr="0064688A" w:rsidRDefault="00DF79B6" w:rsidP="0064688A">
            <w:pPr>
              <w:spacing w:line="276" w:lineRule="auto"/>
              <w:rPr>
                <w:rFonts w:cstheme="minorHAnsi"/>
              </w:rPr>
            </w:pPr>
          </w:p>
          <w:p w14:paraId="5A2356BF" w14:textId="7117023B" w:rsidR="00DF79B6" w:rsidRPr="0064688A" w:rsidRDefault="00DF79B6" w:rsidP="0064688A">
            <w:pPr>
              <w:spacing w:line="276" w:lineRule="auto"/>
              <w:rPr>
                <w:rFonts w:cstheme="minorHAnsi"/>
              </w:rPr>
            </w:pPr>
            <w:r w:rsidRPr="0064688A">
              <w:rPr>
                <w:rFonts w:cstheme="minorHAnsi"/>
              </w:rPr>
              <w:t>Lack of local availability of clinical psychologists</w:t>
            </w:r>
          </w:p>
          <w:p w14:paraId="27DD37CC" w14:textId="77777777" w:rsidR="00DF79B6" w:rsidRPr="0064688A" w:rsidRDefault="00DF79B6" w:rsidP="0064688A">
            <w:pPr>
              <w:spacing w:line="276" w:lineRule="auto"/>
              <w:rPr>
                <w:rFonts w:cstheme="minorHAnsi"/>
              </w:rPr>
            </w:pPr>
          </w:p>
          <w:p w14:paraId="0DA98910" w14:textId="77777777" w:rsidR="00DF79B6" w:rsidRPr="0064688A" w:rsidRDefault="00DF79B6" w:rsidP="0064688A">
            <w:pPr>
              <w:spacing w:line="276" w:lineRule="auto"/>
              <w:rPr>
                <w:rFonts w:cstheme="minorHAnsi"/>
              </w:rPr>
            </w:pPr>
          </w:p>
          <w:p w14:paraId="5F50DDA0" w14:textId="423ADFF8" w:rsidR="00007431" w:rsidRPr="0064688A" w:rsidRDefault="00007431" w:rsidP="0064688A">
            <w:pPr>
              <w:spacing w:line="276" w:lineRule="auto"/>
              <w:rPr>
                <w:rFonts w:cstheme="minorHAnsi"/>
              </w:rPr>
            </w:pPr>
          </w:p>
        </w:tc>
        <w:tc>
          <w:tcPr>
            <w:tcW w:w="2526" w:type="dxa"/>
          </w:tcPr>
          <w:p w14:paraId="68E1C9FD" w14:textId="5658C6DA" w:rsidR="00DF79B6" w:rsidRPr="0064688A" w:rsidRDefault="00166E0B" w:rsidP="0064688A">
            <w:pPr>
              <w:spacing w:line="276" w:lineRule="auto"/>
              <w:rPr>
                <w:rFonts w:cstheme="minorHAnsi"/>
              </w:rPr>
            </w:pPr>
            <w:r w:rsidRPr="0064688A">
              <w:rPr>
                <w:rFonts w:cstheme="minorHAnsi"/>
              </w:rPr>
              <w:t>Poorer patient reported outcomes following surgery</w:t>
            </w:r>
          </w:p>
          <w:p w14:paraId="4E985686" w14:textId="77777777" w:rsidR="00166E0B" w:rsidRPr="0064688A" w:rsidRDefault="00166E0B" w:rsidP="0064688A">
            <w:pPr>
              <w:spacing w:line="276" w:lineRule="auto"/>
              <w:rPr>
                <w:rFonts w:cstheme="minorHAnsi"/>
              </w:rPr>
            </w:pPr>
          </w:p>
          <w:p w14:paraId="31C0EDC3" w14:textId="77777777" w:rsidR="00166E0B" w:rsidRPr="0064688A" w:rsidRDefault="00166E0B" w:rsidP="0064688A">
            <w:pPr>
              <w:spacing w:line="276" w:lineRule="auto"/>
              <w:rPr>
                <w:rFonts w:cstheme="minorHAnsi"/>
              </w:rPr>
            </w:pPr>
          </w:p>
          <w:p w14:paraId="0B8B7881" w14:textId="7940B6CA" w:rsidR="00166E0B" w:rsidRPr="0064688A" w:rsidRDefault="00166E0B" w:rsidP="0064688A">
            <w:pPr>
              <w:spacing w:line="276" w:lineRule="auto"/>
              <w:rPr>
                <w:rFonts w:cstheme="minorHAnsi"/>
              </w:rPr>
            </w:pPr>
            <w:r w:rsidRPr="0064688A">
              <w:rPr>
                <w:rFonts w:cstheme="minorHAnsi"/>
              </w:rPr>
              <w:t xml:space="preserve">Poorer patient quality of life </w:t>
            </w:r>
          </w:p>
          <w:p w14:paraId="26CB2B55" w14:textId="77777777" w:rsidR="00166E0B" w:rsidRPr="0064688A" w:rsidRDefault="00166E0B" w:rsidP="0064688A">
            <w:pPr>
              <w:spacing w:line="276" w:lineRule="auto"/>
              <w:rPr>
                <w:rFonts w:cstheme="minorHAnsi"/>
              </w:rPr>
            </w:pPr>
          </w:p>
          <w:p w14:paraId="45F0A890" w14:textId="01772140" w:rsidR="00166E0B" w:rsidRPr="0064688A" w:rsidRDefault="00166E0B" w:rsidP="0064688A">
            <w:pPr>
              <w:spacing w:line="276" w:lineRule="auto"/>
              <w:rPr>
                <w:rFonts w:cstheme="minorHAnsi"/>
              </w:rPr>
            </w:pPr>
          </w:p>
          <w:p w14:paraId="08467345" w14:textId="77777777" w:rsidR="00DF79B6" w:rsidRPr="0064688A" w:rsidRDefault="00DF79B6" w:rsidP="0064688A">
            <w:pPr>
              <w:spacing w:line="276" w:lineRule="auto"/>
              <w:rPr>
                <w:rFonts w:cstheme="minorHAnsi"/>
              </w:rPr>
            </w:pPr>
          </w:p>
          <w:p w14:paraId="3C53280E" w14:textId="700C620F" w:rsidR="00007431" w:rsidRPr="0064688A" w:rsidRDefault="00007431" w:rsidP="0064688A">
            <w:pPr>
              <w:spacing w:line="276" w:lineRule="auto"/>
              <w:rPr>
                <w:rFonts w:cstheme="minorHAnsi"/>
              </w:rPr>
            </w:pPr>
          </w:p>
        </w:tc>
        <w:tc>
          <w:tcPr>
            <w:tcW w:w="1442" w:type="dxa"/>
          </w:tcPr>
          <w:p w14:paraId="5D346E43" w14:textId="77777777" w:rsidR="00007431" w:rsidRPr="0064688A" w:rsidRDefault="00007431" w:rsidP="0064688A">
            <w:pPr>
              <w:spacing w:line="276" w:lineRule="auto"/>
              <w:rPr>
                <w:rFonts w:cstheme="minorHAnsi"/>
              </w:rPr>
            </w:pPr>
          </w:p>
        </w:tc>
        <w:tc>
          <w:tcPr>
            <w:tcW w:w="1444" w:type="dxa"/>
          </w:tcPr>
          <w:p w14:paraId="3F76DDA0" w14:textId="77777777" w:rsidR="00007431" w:rsidRPr="0064688A" w:rsidRDefault="00007431" w:rsidP="0064688A">
            <w:pPr>
              <w:spacing w:line="276" w:lineRule="auto"/>
              <w:rPr>
                <w:rFonts w:cstheme="minorHAnsi"/>
              </w:rPr>
            </w:pPr>
          </w:p>
        </w:tc>
        <w:tc>
          <w:tcPr>
            <w:tcW w:w="1026" w:type="dxa"/>
          </w:tcPr>
          <w:p w14:paraId="4E21226F" w14:textId="77777777" w:rsidR="00007431" w:rsidRPr="0064688A" w:rsidRDefault="00007431" w:rsidP="0064688A">
            <w:pPr>
              <w:spacing w:line="276" w:lineRule="auto"/>
              <w:rPr>
                <w:rFonts w:cstheme="minorHAnsi"/>
              </w:rPr>
            </w:pPr>
          </w:p>
        </w:tc>
        <w:tc>
          <w:tcPr>
            <w:tcW w:w="1034" w:type="dxa"/>
          </w:tcPr>
          <w:p w14:paraId="6832D7F6" w14:textId="77777777" w:rsidR="00007431" w:rsidRPr="0064688A" w:rsidRDefault="00007431" w:rsidP="0064688A">
            <w:pPr>
              <w:spacing w:line="276" w:lineRule="auto"/>
              <w:rPr>
                <w:rFonts w:cstheme="minorHAnsi"/>
              </w:rPr>
            </w:pPr>
          </w:p>
        </w:tc>
        <w:tc>
          <w:tcPr>
            <w:tcW w:w="2345" w:type="dxa"/>
          </w:tcPr>
          <w:p w14:paraId="33F5129C" w14:textId="2B0920BF" w:rsidR="00166E0B" w:rsidRPr="0064688A" w:rsidRDefault="00166E0B" w:rsidP="0064688A">
            <w:pPr>
              <w:spacing w:line="276" w:lineRule="auto"/>
              <w:rPr>
                <w:rFonts w:cstheme="minorHAnsi"/>
              </w:rPr>
            </w:pPr>
            <w:r w:rsidRPr="0064688A">
              <w:rPr>
                <w:rFonts w:cstheme="minorHAnsi"/>
              </w:rPr>
              <w:t>Develop Trust/ Health</w:t>
            </w:r>
            <w:r w:rsidR="0064688A" w:rsidRPr="0064688A">
              <w:rPr>
                <w:rFonts w:cstheme="minorHAnsi"/>
              </w:rPr>
              <w:t xml:space="preserve"> </w:t>
            </w:r>
            <w:r w:rsidRPr="0064688A">
              <w:rPr>
                <w:rFonts w:cstheme="minorHAnsi"/>
              </w:rPr>
              <w:t>board policy that incorporates screening and access to psychological support for patients who require it</w:t>
            </w:r>
          </w:p>
          <w:p w14:paraId="7E3BF709" w14:textId="77777777" w:rsidR="00166E0B" w:rsidRPr="0064688A" w:rsidRDefault="00166E0B" w:rsidP="0064688A">
            <w:pPr>
              <w:spacing w:line="276" w:lineRule="auto"/>
              <w:rPr>
                <w:rFonts w:cstheme="minorHAnsi"/>
              </w:rPr>
            </w:pPr>
          </w:p>
          <w:p w14:paraId="03DA6B8D" w14:textId="2ADAE828" w:rsidR="00007431" w:rsidRPr="0064688A" w:rsidRDefault="00166E0B" w:rsidP="0064688A">
            <w:pPr>
              <w:spacing w:line="276" w:lineRule="auto"/>
              <w:rPr>
                <w:rFonts w:cstheme="minorHAnsi"/>
              </w:rPr>
            </w:pPr>
            <w:r w:rsidRPr="0064688A">
              <w:rPr>
                <w:rFonts w:cstheme="minorHAnsi"/>
              </w:rPr>
              <w:t>Trusts/ Health</w:t>
            </w:r>
            <w:r w:rsidR="0064688A" w:rsidRPr="0064688A">
              <w:rPr>
                <w:rFonts w:cstheme="minorHAnsi"/>
              </w:rPr>
              <w:t xml:space="preserve"> </w:t>
            </w:r>
            <w:r w:rsidRPr="0064688A">
              <w:rPr>
                <w:rFonts w:cstheme="minorHAnsi"/>
              </w:rPr>
              <w:t>boards to employ sufficient WTE psychologists to implement policy (above)</w:t>
            </w:r>
          </w:p>
          <w:p w14:paraId="1A803385" w14:textId="77777777" w:rsidR="00166E0B" w:rsidRPr="0064688A" w:rsidRDefault="00166E0B" w:rsidP="0064688A">
            <w:pPr>
              <w:spacing w:line="276" w:lineRule="auto"/>
              <w:rPr>
                <w:rFonts w:cstheme="minorHAnsi"/>
              </w:rPr>
            </w:pPr>
          </w:p>
          <w:p w14:paraId="0193D7D4" w14:textId="7FE4704B" w:rsidR="00166E0B" w:rsidRPr="0064688A" w:rsidRDefault="00166E0B" w:rsidP="0064688A">
            <w:pPr>
              <w:spacing w:line="276" w:lineRule="auto"/>
              <w:rPr>
                <w:rFonts w:cstheme="minorHAnsi"/>
              </w:rPr>
            </w:pPr>
            <w:r w:rsidRPr="0064688A">
              <w:rPr>
                <w:rFonts w:cstheme="minorHAnsi"/>
              </w:rPr>
              <w:t xml:space="preserve">An information leaflet that includes information on how to access psychological support should be issued to Crohns patients </w:t>
            </w:r>
            <w:r w:rsidR="00D63711" w:rsidRPr="0064688A">
              <w:rPr>
                <w:rFonts w:cstheme="minorHAnsi"/>
              </w:rPr>
              <w:t>at discharge</w:t>
            </w:r>
            <w:r w:rsidRPr="0064688A">
              <w:rPr>
                <w:rFonts w:cstheme="minorHAnsi"/>
              </w:rPr>
              <w:t xml:space="preserve"> </w:t>
            </w:r>
            <w:r w:rsidR="00D63711" w:rsidRPr="0064688A">
              <w:rPr>
                <w:rFonts w:cstheme="minorHAnsi"/>
              </w:rPr>
              <w:t>following surgery</w:t>
            </w:r>
          </w:p>
        </w:tc>
      </w:tr>
    </w:tbl>
    <w:p w14:paraId="4C72C41D" w14:textId="77777777" w:rsidR="00EC1029" w:rsidRDefault="00EC1029">
      <w:pPr>
        <w:rPr>
          <w:sz w:val="24"/>
          <w:szCs w:val="24"/>
        </w:rPr>
      </w:pPr>
    </w:p>
    <w:p w14:paraId="409CA128" w14:textId="77777777" w:rsidR="00EC1029" w:rsidRDefault="00EC1029">
      <w:pPr>
        <w:rPr>
          <w:sz w:val="24"/>
          <w:szCs w:val="24"/>
        </w:rPr>
      </w:pPr>
    </w:p>
    <w:tbl>
      <w:tblPr>
        <w:tblStyle w:val="TableGrid"/>
        <w:tblpPr w:leftFromText="180" w:rightFromText="180" w:vertAnchor="page" w:horzAnchor="margin" w:tblpY="2656"/>
        <w:tblW w:w="14390" w:type="dxa"/>
        <w:tblLook w:val="0000" w:firstRow="0" w:lastRow="0" w:firstColumn="0" w:lastColumn="0" w:noHBand="0" w:noVBand="0"/>
      </w:tblPr>
      <w:tblGrid>
        <w:gridCol w:w="1828"/>
        <w:gridCol w:w="1577"/>
        <w:gridCol w:w="1947"/>
        <w:gridCol w:w="1474"/>
        <w:gridCol w:w="1516"/>
        <w:gridCol w:w="1481"/>
        <w:gridCol w:w="1407"/>
        <w:gridCol w:w="1523"/>
        <w:gridCol w:w="1637"/>
      </w:tblGrid>
      <w:tr w:rsidR="00EC1029" w:rsidRPr="000033FA" w14:paraId="73F3B497" w14:textId="77777777" w:rsidTr="00EC1029">
        <w:trPr>
          <w:trHeight w:val="345"/>
        </w:trPr>
        <w:tc>
          <w:tcPr>
            <w:tcW w:w="14390" w:type="dxa"/>
            <w:gridSpan w:val="9"/>
          </w:tcPr>
          <w:p w14:paraId="5BA3BD22" w14:textId="77777777" w:rsidR="00EC1029" w:rsidRPr="000033FA" w:rsidRDefault="00EC1029" w:rsidP="00EC1029">
            <w:pPr>
              <w:spacing w:line="288" w:lineRule="auto"/>
              <w:jc w:val="center"/>
              <w:rPr>
                <w:sz w:val="2"/>
                <w:szCs w:val="2"/>
              </w:rPr>
            </w:pPr>
          </w:p>
          <w:p w14:paraId="339B9D71" w14:textId="5C1976C5" w:rsidR="00EC1029" w:rsidRPr="000033FA" w:rsidRDefault="00D63711" w:rsidP="00EC1029">
            <w:pPr>
              <w:rPr>
                <w:rFonts w:cstheme="minorHAnsi"/>
                <w:sz w:val="30"/>
                <w:szCs w:val="30"/>
              </w:rPr>
            </w:pPr>
            <w:r>
              <w:rPr>
                <w:b/>
                <w:bCs/>
                <w:sz w:val="30"/>
                <w:szCs w:val="30"/>
              </w:rPr>
              <w:t xml:space="preserve">Crohn’s disease </w:t>
            </w:r>
            <w:r w:rsidR="00EC1029">
              <w:rPr>
                <w:b/>
                <w:bCs/>
                <w:sz w:val="30"/>
                <w:szCs w:val="30"/>
              </w:rPr>
              <w:t>study:</w:t>
            </w:r>
          </w:p>
        </w:tc>
      </w:tr>
      <w:tr w:rsidR="00EC1029" w:rsidRPr="00925CEC" w14:paraId="1E8CF456" w14:textId="77777777" w:rsidTr="00EC1029">
        <w:tblPrEx>
          <w:tblLook w:val="04A0" w:firstRow="1" w:lastRow="0" w:firstColumn="1" w:lastColumn="0" w:noHBand="0" w:noVBand="1"/>
        </w:tblPrEx>
        <w:trPr>
          <w:trHeight w:val="1271"/>
        </w:trPr>
        <w:tc>
          <w:tcPr>
            <w:tcW w:w="1828" w:type="dxa"/>
          </w:tcPr>
          <w:p w14:paraId="6763FC10" w14:textId="77777777" w:rsidR="00EC1029" w:rsidRDefault="00EC1029" w:rsidP="00EC1029">
            <w:pPr>
              <w:spacing w:line="288" w:lineRule="auto"/>
              <w:jc w:val="center"/>
              <w:rPr>
                <w:sz w:val="24"/>
                <w:szCs w:val="24"/>
              </w:rPr>
            </w:pPr>
          </w:p>
          <w:p w14:paraId="01C9F1B8" w14:textId="77777777" w:rsidR="00EC1029" w:rsidRPr="00614FDB" w:rsidRDefault="00EC1029" w:rsidP="00EC1029">
            <w:pPr>
              <w:spacing w:line="288" w:lineRule="auto"/>
              <w:jc w:val="center"/>
              <w:rPr>
                <w:b/>
                <w:bCs/>
                <w:sz w:val="24"/>
                <w:szCs w:val="24"/>
              </w:rPr>
            </w:pPr>
            <w:r w:rsidRPr="00614FDB">
              <w:rPr>
                <w:b/>
                <w:bCs/>
                <w:sz w:val="24"/>
                <w:szCs w:val="24"/>
              </w:rPr>
              <w:t>Steps in the process</w:t>
            </w:r>
          </w:p>
        </w:tc>
        <w:tc>
          <w:tcPr>
            <w:tcW w:w="1577" w:type="dxa"/>
          </w:tcPr>
          <w:p w14:paraId="3B4AD5A5" w14:textId="77777777" w:rsidR="00EC1029" w:rsidRDefault="00EC1029" w:rsidP="00EC1029">
            <w:pPr>
              <w:spacing w:line="288" w:lineRule="auto"/>
              <w:jc w:val="both"/>
              <w:rPr>
                <w:sz w:val="24"/>
                <w:szCs w:val="24"/>
              </w:rPr>
            </w:pPr>
          </w:p>
          <w:p w14:paraId="40F2DE74" w14:textId="77777777" w:rsidR="00EC1029" w:rsidRPr="00614FDB" w:rsidRDefault="00EC1029" w:rsidP="00EC1029">
            <w:pPr>
              <w:spacing w:line="288" w:lineRule="auto"/>
              <w:jc w:val="center"/>
              <w:rPr>
                <w:b/>
                <w:bCs/>
                <w:sz w:val="24"/>
                <w:szCs w:val="24"/>
              </w:rPr>
            </w:pPr>
            <w:r w:rsidRPr="00614FDB">
              <w:rPr>
                <w:b/>
                <w:bCs/>
                <w:sz w:val="24"/>
                <w:szCs w:val="24"/>
              </w:rPr>
              <w:t>Failure Mode</w:t>
            </w:r>
          </w:p>
        </w:tc>
        <w:tc>
          <w:tcPr>
            <w:tcW w:w="1947" w:type="dxa"/>
          </w:tcPr>
          <w:p w14:paraId="404CEBDF" w14:textId="77777777" w:rsidR="00EC1029" w:rsidRDefault="00EC1029" w:rsidP="00EC1029">
            <w:pPr>
              <w:spacing w:line="288" w:lineRule="auto"/>
              <w:jc w:val="both"/>
              <w:rPr>
                <w:sz w:val="24"/>
                <w:szCs w:val="24"/>
              </w:rPr>
            </w:pPr>
          </w:p>
          <w:p w14:paraId="62019AC8" w14:textId="77777777" w:rsidR="00EC1029" w:rsidRPr="00614FDB" w:rsidRDefault="00EC1029" w:rsidP="00EC1029">
            <w:pPr>
              <w:spacing w:line="288" w:lineRule="auto"/>
              <w:jc w:val="center"/>
              <w:rPr>
                <w:b/>
                <w:bCs/>
                <w:sz w:val="24"/>
                <w:szCs w:val="24"/>
              </w:rPr>
            </w:pPr>
            <w:r w:rsidRPr="00614FDB">
              <w:rPr>
                <w:b/>
                <w:bCs/>
                <w:sz w:val="24"/>
                <w:szCs w:val="24"/>
              </w:rPr>
              <w:t>Failure Causes</w:t>
            </w:r>
          </w:p>
        </w:tc>
        <w:tc>
          <w:tcPr>
            <w:tcW w:w="1474" w:type="dxa"/>
          </w:tcPr>
          <w:p w14:paraId="729BE383" w14:textId="77777777" w:rsidR="00EC1029" w:rsidRDefault="00EC1029" w:rsidP="00EC1029">
            <w:pPr>
              <w:spacing w:line="288" w:lineRule="auto"/>
              <w:jc w:val="both"/>
              <w:rPr>
                <w:sz w:val="24"/>
                <w:szCs w:val="24"/>
              </w:rPr>
            </w:pPr>
          </w:p>
          <w:p w14:paraId="61741844" w14:textId="77777777" w:rsidR="00EC1029" w:rsidRPr="00614FDB" w:rsidRDefault="00EC1029" w:rsidP="00EC1029">
            <w:pPr>
              <w:spacing w:line="288" w:lineRule="auto"/>
              <w:jc w:val="center"/>
              <w:rPr>
                <w:b/>
                <w:bCs/>
                <w:sz w:val="24"/>
                <w:szCs w:val="24"/>
              </w:rPr>
            </w:pPr>
            <w:r w:rsidRPr="00614FDB">
              <w:rPr>
                <w:b/>
                <w:bCs/>
                <w:sz w:val="24"/>
                <w:szCs w:val="24"/>
              </w:rPr>
              <w:t>Failure Effects</w:t>
            </w:r>
          </w:p>
        </w:tc>
        <w:tc>
          <w:tcPr>
            <w:tcW w:w="1516" w:type="dxa"/>
          </w:tcPr>
          <w:p w14:paraId="3DD3D653" w14:textId="77777777" w:rsidR="00EC1029" w:rsidRPr="00614FDB" w:rsidRDefault="00EC1029" w:rsidP="00EC1029">
            <w:pPr>
              <w:spacing w:line="288" w:lineRule="auto"/>
              <w:jc w:val="center"/>
              <w:rPr>
                <w:b/>
                <w:bCs/>
                <w:sz w:val="24"/>
                <w:szCs w:val="24"/>
              </w:rPr>
            </w:pPr>
            <w:r w:rsidRPr="00614FDB">
              <w:rPr>
                <w:b/>
                <w:bCs/>
                <w:sz w:val="24"/>
                <w:szCs w:val="24"/>
              </w:rPr>
              <w:t>Likelihood of Occurrence (1-10)</w:t>
            </w:r>
          </w:p>
        </w:tc>
        <w:tc>
          <w:tcPr>
            <w:tcW w:w="1481" w:type="dxa"/>
          </w:tcPr>
          <w:p w14:paraId="02D1FE08" w14:textId="77777777" w:rsidR="00EC1029" w:rsidRPr="00614FDB" w:rsidRDefault="00EC1029" w:rsidP="00EC1029">
            <w:pPr>
              <w:spacing w:line="288" w:lineRule="auto"/>
              <w:jc w:val="center"/>
              <w:rPr>
                <w:b/>
                <w:bCs/>
                <w:sz w:val="24"/>
                <w:szCs w:val="24"/>
              </w:rPr>
            </w:pPr>
            <w:r w:rsidRPr="00614FDB">
              <w:rPr>
                <w:b/>
                <w:bCs/>
                <w:sz w:val="24"/>
                <w:szCs w:val="24"/>
              </w:rPr>
              <w:t>Likelihood of Detection</w:t>
            </w:r>
          </w:p>
          <w:p w14:paraId="4D0B1E25" w14:textId="77777777" w:rsidR="00EC1029" w:rsidRPr="002013B9" w:rsidRDefault="00EC1029" w:rsidP="00EC1029">
            <w:pPr>
              <w:spacing w:line="288" w:lineRule="auto"/>
              <w:jc w:val="center"/>
              <w:rPr>
                <w:sz w:val="24"/>
                <w:szCs w:val="24"/>
              </w:rPr>
            </w:pPr>
            <w:r w:rsidRPr="00614FDB">
              <w:rPr>
                <w:b/>
                <w:bCs/>
                <w:sz w:val="24"/>
                <w:szCs w:val="24"/>
              </w:rPr>
              <w:t>(1-10)</w:t>
            </w:r>
          </w:p>
        </w:tc>
        <w:tc>
          <w:tcPr>
            <w:tcW w:w="1407" w:type="dxa"/>
          </w:tcPr>
          <w:p w14:paraId="3E9055D9" w14:textId="77777777" w:rsidR="00EC1029" w:rsidRDefault="00EC1029" w:rsidP="00EC1029">
            <w:pPr>
              <w:spacing w:line="288" w:lineRule="auto"/>
              <w:jc w:val="center"/>
              <w:rPr>
                <w:sz w:val="24"/>
                <w:szCs w:val="24"/>
              </w:rPr>
            </w:pPr>
          </w:p>
          <w:p w14:paraId="423A3F99" w14:textId="77777777" w:rsidR="00EC1029" w:rsidRPr="00614FDB" w:rsidRDefault="00EC1029" w:rsidP="00EC1029">
            <w:pPr>
              <w:spacing w:line="288" w:lineRule="auto"/>
              <w:jc w:val="center"/>
              <w:rPr>
                <w:b/>
                <w:bCs/>
                <w:sz w:val="24"/>
                <w:szCs w:val="24"/>
              </w:rPr>
            </w:pPr>
            <w:r w:rsidRPr="00614FDB">
              <w:rPr>
                <w:b/>
                <w:bCs/>
                <w:sz w:val="24"/>
                <w:szCs w:val="24"/>
              </w:rPr>
              <w:t xml:space="preserve">Severity </w:t>
            </w:r>
          </w:p>
          <w:p w14:paraId="4FA69B49" w14:textId="77777777" w:rsidR="00EC1029" w:rsidRPr="002013B9" w:rsidRDefault="00EC1029" w:rsidP="00EC1029">
            <w:pPr>
              <w:spacing w:line="288" w:lineRule="auto"/>
              <w:jc w:val="center"/>
              <w:rPr>
                <w:sz w:val="24"/>
                <w:szCs w:val="24"/>
              </w:rPr>
            </w:pPr>
            <w:r w:rsidRPr="00614FDB">
              <w:rPr>
                <w:b/>
                <w:bCs/>
                <w:sz w:val="24"/>
                <w:szCs w:val="24"/>
              </w:rPr>
              <w:t>(1-10)</w:t>
            </w:r>
          </w:p>
        </w:tc>
        <w:tc>
          <w:tcPr>
            <w:tcW w:w="1523" w:type="dxa"/>
          </w:tcPr>
          <w:p w14:paraId="45A01D08" w14:textId="77777777" w:rsidR="00EC1029" w:rsidRDefault="00EC1029" w:rsidP="00EC1029">
            <w:pPr>
              <w:spacing w:line="288" w:lineRule="auto"/>
              <w:jc w:val="center"/>
              <w:rPr>
                <w:sz w:val="24"/>
                <w:szCs w:val="24"/>
              </w:rPr>
            </w:pPr>
          </w:p>
          <w:p w14:paraId="2A8689C2" w14:textId="77777777" w:rsidR="00EC1029" w:rsidRPr="00614FDB" w:rsidRDefault="00EC1029" w:rsidP="00EC1029">
            <w:pPr>
              <w:spacing w:line="288" w:lineRule="auto"/>
              <w:jc w:val="center"/>
              <w:rPr>
                <w:b/>
                <w:bCs/>
                <w:sz w:val="24"/>
                <w:szCs w:val="24"/>
              </w:rPr>
            </w:pPr>
            <w:r w:rsidRPr="00614FDB">
              <w:rPr>
                <w:b/>
                <w:bCs/>
                <w:sz w:val="24"/>
                <w:szCs w:val="24"/>
              </w:rPr>
              <w:t>Risk Profile Number (RPN)</w:t>
            </w:r>
          </w:p>
        </w:tc>
        <w:tc>
          <w:tcPr>
            <w:tcW w:w="1637" w:type="dxa"/>
          </w:tcPr>
          <w:p w14:paraId="065FA6C1" w14:textId="77777777" w:rsidR="00EC1029" w:rsidRPr="00925CEC" w:rsidRDefault="00EC1029" w:rsidP="00EC1029">
            <w:pPr>
              <w:spacing w:line="288" w:lineRule="auto"/>
              <w:jc w:val="center"/>
              <w:rPr>
                <w:b/>
                <w:bCs/>
                <w:sz w:val="24"/>
                <w:szCs w:val="24"/>
              </w:rPr>
            </w:pPr>
            <w:r w:rsidRPr="00925CEC">
              <w:rPr>
                <w:b/>
                <w:bCs/>
                <w:sz w:val="24"/>
                <w:szCs w:val="24"/>
              </w:rPr>
              <w:t>Actions to Reduce Occurrence of Failure</w:t>
            </w:r>
          </w:p>
        </w:tc>
      </w:tr>
      <w:tr w:rsidR="00EC1029" w:rsidRPr="007F434B" w14:paraId="1A25EB7D" w14:textId="77777777" w:rsidTr="00EC1029">
        <w:tblPrEx>
          <w:tblLook w:val="04A0" w:firstRow="1" w:lastRow="0" w:firstColumn="1" w:lastColumn="0" w:noHBand="0" w:noVBand="1"/>
        </w:tblPrEx>
        <w:trPr>
          <w:trHeight w:val="1408"/>
        </w:trPr>
        <w:tc>
          <w:tcPr>
            <w:tcW w:w="1828" w:type="dxa"/>
          </w:tcPr>
          <w:p w14:paraId="20863FE4" w14:textId="77777777" w:rsidR="00EC1029" w:rsidRDefault="00EC1029" w:rsidP="00EC1029">
            <w:pPr>
              <w:spacing w:line="288" w:lineRule="auto"/>
              <w:jc w:val="center"/>
              <w:rPr>
                <w:sz w:val="24"/>
                <w:szCs w:val="24"/>
              </w:rPr>
            </w:pPr>
          </w:p>
          <w:p w14:paraId="594DCD97" w14:textId="77777777" w:rsidR="00EC1029" w:rsidRPr="00280EA4" w:rsidRDefault="00EC1029" w:rsidP="00EC1029">
            <w:pPr>
              <w:spacing w:line="288" w:lineRule="auto"/>
              <w:jc w:val="center"/>
              <w:rPr>
                <w:sz w:val="24"/>
                <w:szCs w:val="24"/>
              </w:rPr>
            </w:pPr>
            <w:r w:rsidRPr="00280EA4">
              <w:rPr>
                <w:sz w:val="24"/>
                <w:szCs w:val="24"/>
              </w:rPr>
              <w:t>1</w:t>
            </w:r>
          </w:p>
        </w:tc>
        <w:tc>
          <w:tcPr>
            <w:tcW w:w="1577" w:type="dxa"/>
          </w:tcPr>
          <w:p w14:paraId="18D509CD" w14:textId="77777777" w:rsidR="00EC1029" w:rsidRPr="000033FA" w:rsidRDefault="00EC1029" w:rsidP="00EC1029">
            <w:pPr>
              <w:spacing w:line="288" w:lineRule="auto"/>
              <w:jc w:val="center"/>
              <w:rPr>
                <w:sz w:val="20"/>
                <w:szCs w:val="20"/>
              </w:rPr>
            </w:pPr>
          </w:p>
        </w:tc>
        <w:tc>
          <w:tcPr>
            <w:tcW w:w="1947" w:type="dxa"/>
          </w:tcPr>
          <w:p w14:paraId="3FE5BF2F" w14:textId="77777777" w:rsidR="00EC1029" w:rsidRPr="00925CEC" w:rsidRDefault="00EC1029" w:rsidP="00EC1029">
            <w:pPr>
              <w:spacing w:line="288" w:lineRule="auto"/>
              <w:jc w:val="center"/>
              <w:rPr>
                <w:sz w:val="20"/>
                <w:szCs w:val="20"/>
              </w:rPr>
            </w:pPr>
          </w:p>
        </w:tc>
        <w:tc>
          <w:tcPr>
            <w:tcW w:w="1474" w:type="dxa"/>
          </w:tcPr>
          <w:p w14:paraId="6BE45360" w14:textId="77777777" w:rsidR="00EC1029" w:rsidRPr="0043566E" w:rsidRDefault="00EC1029" w:rsidP="00EC1029">
            <w:pPr>
              <w:spacing w:line="288" w:lineRule="auto"/>
              <w:jc w:val="center"/>
              <w:rPr>
                <w:sz w:val="18"/>
                <w:szCs w:val="18"/>
              </w:rPr>
            </w:pPr>
            <w:r>
              <w:rPr>
                <w:sz w:val="18"/>
                <w:szCs w:val="18"/>
              </w:rPr>
              <w:t xml:space="preserve"> </w:t>
            </w:r>
          </w:p>
        </w:tc>
        <w:tc>
          <w:tcPr>
            <w:tcW w:w="1516" w:type="dxa"/>
          </w:tcPr>
          <w:p w14:paraId="315F79E5" w14:textId="77777777" w:rsidR="00EC1029" w:rsidRDefault="00EC1029" w:rsidP="00EC1029">
            <w:pPr>
              <w:spacing w:line="288" w:lineRule="auto"/>
              <w:jc w:val="both"/>
              <w:rPr>
                <w:sz w:val="14"/>
              </w:rPr>
            </w:pPr>
          </w:p>
        </w:tc>
        <w:tc>
          <w:tcPr>
            <w:tcW w:w="1481" w:type="dxa"/>
          </w:tcPr>
          <w:p w14:paraId="36D40EF3" w14:textId="77777777" w:rsidR="00EC1029" w:rsidRDefault="00EC1029" w:rsidP="00EC1029">
            <w:pPr>
              <w:spacing w:line="288" w:lineRule="auto"/>
              <w:jc w:val="both"/>
              <w:rPr>
                <w:sz w:val="14"/>
              </w:rPr>
            </w:pPr>
          </w:p>
        </w:tc>
        <w:tc>
          <w:tcPr>
            <w:tcW w:w="1407" w:type="dxa"/>
          </w:tcPr>
          <w:p w14:paraId="004E4212" w14:textId="77777777" w:rsidR="00EC1029" w:rsidRDefault="00EC1029" w:rsidP="00EC1029">
            <w:pPr>
              <w:spacing w:line="288" w:lineRule="auto"/>
              <w:jc w:val="both"/>
              <w:rPr>
                <w:sz w:val="14"/>
              </w:rPr>
            </w:pPr>
          </w:p>
        </w:tc>
        <w:tc>
          <w:tcPr>
            <w:tcW w:w="1523" w:type="dxa"/>
          </w:tcPr>
          <w:p w14:paraId="55494C15" w14:textId="77777777" w:rsidR="00EC1029" w:rsidRDefault="00EC1029" w:rsidP="00EC1029">
            <w:pPr>
              <w:spacing w:line="288" w:lineRule="auto"/>
              <w:jc w:val="both"/>
              <w:rPr>
                <w:sz w:val="14"/>
              </w:rPr>
            </w:pPr>
          </w:p>
        </w:tc>
        <w:tc>
          <w:tcPr>
            <w:tcW w:w="1637" w:type="dxa"/>
          </w:tcPr>
          <w:p w14:paraId="77F8AD86" w14:textId="77777777" w:rsidR="00EC1029" w:rsidRPr="007F434B" w:rsidRDefault="00EC1029" w:rsidP="00EC1029">
            <w:pPr>
              <w:spacing w:line="288" w:lineRule="auto"/>
              <w:jc w:val="center"/>
              <w:rPr>
                <w:sz w:val="18"/>
                <w:szCs w:val="18"/>
              </w:rPr>
            </w:pPr>
          </w:p>
        </w:tc>
      </w:tr>
      <w:tr w:rsidR="00EC1029" w:rsidRPr="00007431" w14:paraId="4E208CB2" w14:textId="77777777" w:rsidTr="00EC1029">
        <w:tblPrEx>
          <w:tblLook w:val="04A0" w:firstRow="1" w:lastRow="0" w:firstColumn="1" w:lastColumn="0" w:noHBand="0" w:noVBand="1"/>
        </w:tblPrEx>
        <w:trPr>
          <w:trHeight w:val="1358"/>
        </w:trPr>
        <w:tc>
          <w:tcPr>
            <w:tcW w:w="1828" w:type="dxa"/>
          </w:tcPr>
          <w:p w14:paraId="3BC7CCFD" w14:textId="77777777" w:rsidR="00EC1029" w:rsidRDefault="00EC1029" w:rsidP="00EC1029">
            <w:pPr>
              <w:spacing w:line="288" w:lineRule="auto"/>
              <w:jc w:val="center"/>
              <w:rPr>
                <w:sz w:val="24"/>
                <w:szCs w:val="24"/>
              </w:rPr>
            </w:pPr>
          </w:p>
          <w:p w14:paraId="7B0FD0AF" w14:textId="77777777" w:rsidR="00EC1029" w:rsidRDefault="00EC1029" w:rsidP="00EC1029">
            <w:pPr>
              <w:spacing w:line="288" w:lineRule="auto"/>
              <w:jc w:val="center"/>
              <w:rPr>
                <w:sz w:val="24"/>
                <w:szCs w:val="24"/>
              </w:rPr>
            </w:pPr>
            <w:r>
              <w:rPr>
                <w:sz w:val="24"/>
                <w:szCs w:val="24"/>
              </w:rPr>
              <w:t>2</w:t>
            </w:r>
          </w:p>
          <w:p w14:paraId="28C5D46B" w14:textId="77777777" w:rsidR="00EC1029" w:rsidRPr="002013B9" w:rsidRDefault="00EC1029" w:rsidP="00EC1029">
            <w:pPr>
              <w:spacing w:line="288" w:lineRule="auto"/>
              <w:jc w:val="center"/>
              <w:rPr>
                <w:sz w:val="24"/>
                <w:szCs w:val="24"/>
              </w:rPr>
            </w:pPr>
          </w:p>
        </w:tc>
        <w:tc>
          <w:tcPr>
            <w:tcW w:w="1577" w:type="dxa"/>
          </w:tcPr>
          <w:p w14:paraId="4872D6AD" w14:textId="77777777" w:rsidR="00EC1029" w:rsidRPr="00925CEC" w:rsidRDefault="00EC1029" w:rsidP="00EC1029">
            <w:pPr>
              <w:spacing w:line="288" w:lineRule="auto"/>
              <w:jc w:val="center"/>
              <w:rPr>
                <w:sz w:val="18"/>
                <w:szCs w:val="18"/>
              </w:rPr>
            </w:pPr>
          </w:p>
        </w:tc>
        <w:tc>
          <w:tcPr>
            <w:tcW w:w="1947" w:type="dxa"/>
          </w:tcPr>
          <w:p w14:paraId="78A28176" w14:textId="77777777" w:rsidR="00EC1029" w:rsidRPr="00925CEC" w:rsidRDefault="00EC1029" w:rsidP="00EC1029">
            <w:pPr>
              <w:spacing w:line="288" w:lineRule="auto"/>
              <w:jc w:val="center"/>
              <w:rPr>
                <w:sz w:val="18"/>
                <w:szCs w:val="18"/>
              </w:rPr>
            </w:pPr>
          </w:p>
        </w:tc>
        <w:tc>
          <w:tcPr>
            <w:tcW w:w="1474" w:type="dxa"/>
          </w:tcPr>
          <w:p w14:paraId="0D4D8B2C" w14:textId="77777777" w:rsidR="00EC1029" w:rsidRPr="000033FA" w:rsidRDefault="00EC1029" w:rsidP="00EC1029">
            <w:pPr>
              <w:spacing w:line="288" w:lineRule="auto"/>
              <w:jc w:val="center"/>
              <w:rPr>
                <w:sz w:val="20"/>
                <w:szCs w:val="20"/>
              </w:rPr>
            </w:pPr>
          </w:p>
        </w:tc>
        <w:tc>
          <w:tcPr>
            <w:tcW w:w="1516" w:type="dxa"/>
          </w:tcPr>
          <w:p w14:paraId="72E0E1D6" w14:textId="77777777" w:rsidR="00EC1029" w:rsidRDefault="00EC1029" w:rsidP="00EC1029">
            <w:pPr>
              <w:spacing w:line="288" w:lineRule="auto"/>
              <w:jc w:val="both"/>
              <w:rPr>
                <w:sz w:val="14"/>
              </w:rPr>
            </w:pPr>
          </w:p>
        </w:tc>
        <w:tc>
          <w:tcPr>
            <w:tcW w:w="1481" w:type="dxa"/>
          </w:tcPr>
          <w:p w14:paraId="3844BA31" w14:textId="77777777" w:rsidR="00EC1029" w:rsidRDefault="00EC1029" w:rsidP="00EC1029">
            <w:pPr>
              <w:spacing w:line="288" w:lineRule="auto"/>
              <w:jc w:val="both"/>
              <w:rPr>
                <w:sz w:val="14"/>
              </w:rPr>
            </w:pPr>
          </w:p>
        </w:tc>
        <w:tc>
          <w:tcPr>
            <w:tcW w:w="1407" w:type="dxa"/>
          </w:tcPr>
          <w:p w14:paraId="3FA7AF8F" w14:textId="77777777" w:rsidR="00EC1029" w:rsidRDefault="00EC1029" w:rsidP="00EC1029">
            <w:pPr>
              <w:spacing w:line="288" w:lineRule="auto"/>
              <w:jc w:val="both"/>
              <w:rPr>
                <w:sz w:val="14"/>
              </w:rPr>
            </w:pPr>
          </w:p>
        </w:tc>
        <w:tc>
          <w:tcPr>
            <w:tcW w:w="1523" w:type="dxa"/>
          </w:tcPr>
          <w:p w14:paraId="1F06DEE9" w14:textId="77777777" w:rsidR="00EC1029" w:rsidRDefault="00EC1029" w:rsidP="00EC1029">
            <w:pPr>
              <w:spacing w:line="288" w:lineRule="auto"/>
              <w:jc w:val="both"/>
              <w:rPr>
                <w:sz w:val="14"/>
              </w:rPr>
            </w:pPr>
          </w:p>
        </w:tc>
        <w:tc>
          <w:tcPr>
            <w:tcW w:w="1637" w:type="dxa"/>
          </w:tcPr>
          <w:p w14:paraId="65A261F1" w14:textId="77777777" w:rsidR="00EC1029" w:rsidRDefault="00EC1029" w:rsidP="00EC1029">
            <w:pPr>
              <w:pStyle w:val="ListParagraph"/>
              <w:spacing w:line="276" w:lineRule="auto"/>
              <w:ind w:left="468"/>
              <w:jc w:val="center"/>
              <w:rPr>
                <w:rFonts w:cstheme="minorHAnsi"/>
                <w:sz w:val="20"/>
                <w:szCs w:val="20"/>
              </w:rPr>
            </w:pPr>
          </w:p>
          <w:p w14:paraId="21943777" w14:textId="77777777" w:rsidR="00EC1029" w:rsidRPr="00007431" w:rsidRDefault="00EC1029" w:rsidP="00EC1029">
            <w:pPr>
              <w:spacing w:line="276" w:lineRule="auto"/>
              <w:rPr>
                <w:sz w:val="14"/>
              </w:rPr>
            </w:pPr>
          </w:p>
        </w:tc>
      </w:tr>
      <w:tr w:rsidR="00EC1029" w:rsidRPr="00007431" w14:paraId="7CE724D8" w14:textId="77777777" w:rsidTr="00EC1029">
        <w:tblPrEx>
          <w:tblLook w:val="04A0" w:firstRow="1" w:lastRow="0" w:firstColumn="1" w:lastColumn="0" w:noHBand="0" w:noVBand="1"/>
        </w:tblPrEx>
        <w:trPr>
          <w:trHeight w:val="1343"/>
        </w:trPr>
        <w:tc>
          <w:tcPr>
            <w:tcW w:w="1828" w:type="dxa"/>
          </w:tcPr>
          <w:p w14:paraId="51C278E8" w14:textId="77777777" w:rsidR="00EC1029" w:rsidRPr="00614FDB" w:rsidRDefault="00EC1029" w:rsidP="00EC1029">
            <w:pPr>
              <w:spacing w:line="288" w:lineRule="auto"/>
              <w:rPr>
                <w:sz w:val="2"/>
                <w:szCs w:val="2"/>
              </w:rPr>
            </w:pPr>
          </w:p>
          <w:p w14:paraId="2CA539DE" w14:textId="77777777" w:rsidR="00EC1029" w:rsidRDefault="00EC1029" w:rsidP="00EC1029">
            <w:pPr>
              <w:spacing w:line="288" w:lineRule="auto"/>
              <w:jc w:val="center"/>
              <w:rPr>
                <w:sz w:val="20"/>
                <w:szCs w:val="20"/>
              </w:rPr>
            </w:pPr>
          </w:p>
          <w:p w14:paraId="59A9CE77" w14:textId="77777777" w:rsidR="00EC1029" w:rsidRPr="00280EA4" w:rsidRDefault="00EC1029" w:rsidP="00EC1029">
            <w:pPr>
              <w:spacing w:line="288" w:lineRule="auto"/>
              <w:jc w:val="center"/>
              <w:rPr>
                <w:sz w:val="24"/>
                <w:szCs w:val="24"/>
              </w:rPr>
            </w:pPr>
            <w:r w:rsidRPr="00280EA4">
              <w:rPr>
                <w:sz w:val="24"/>
                <w:szCs w:val="24"/>
              </w:rPr>
              <w:t>3</w:t>
            </w:r>
          </w:p>
        </w:tc>
        <w:tc>
          <w:tcPr>
            <w:tcW w:w="1577" w:type="dxa"/>
          </w:tcPr>
          <w:p w14:paraId="62629CBF" w14:textId="77777777" w:rsidR="00EC1029" w:rsidRPr="000033FA" w:rsidRDefault="00EC1029" w:rsidP="00EC1029">
            <w:pPr>
              <w:spacing w:line="288" w:lineRule="auto"/>
              <w:jc w:val="center"/>
              <w:rPr>
                <w:sz w:val="20"/>
                <w:szCs w:val="20"/>
              </w:rPr>
            </w:pPr>
          </w:p>
        </w:tc>
        <w:tc>
          <w:tcPr>
            <w:tcW w:w="1947" w:type="dxa"/>
          </w:tcPr>
          <w:p w14:paraId="7C242C57" w14:textId="77777777" w:rsidR="00EC1029" w:rsidRDefault="00EC1029" w:rsidP="00EC1029">
            <w:pPr>
              <w:spacing w:line="288" w:lineRule="auto"/>
              <w:jc w:val="center"/>
              <w:rPr>
                <w:sz w:val="20"/>
                <w:szCs w:val="20"/>
              </w:rPr>
            </w:pPr>
          </w:p>
          <w:p w14:paraId="12C60776" w14:textId="77777777" w:rsidR="00EC1029" w:rsidRPr="000033FA" w:rsidRDefault="00EC1029" w:rsidP="00EC1029">
            <w:pPr>
              <w:spacing w:line="288" w:lineRule="auto"/>
              <w:jc w:val="center"/>
              <w:rPr>
                <w:sz w:val="20"/>
                <w:szCs w:val="20"/>
              </w:rPr>
            </w:pPr>
          </w:p>
        </w:tc>
        <w:tc>
          <w:tcPr>
            <w:tcW w:w="1474" w:type="dxa"/>
          </w:tcPr>
          <w:p w14:paraId="5218E51A" w14:textId="77777777" w:rsidR="00EC1029" w:rsidRPr="000033FA" w:rsidRDefault="00EC1029" w:rsidP="00EC1029">
            <w:pPr>
              <w:spacing w:line="288" w:lineRule="auto"/>
              <w:jc w:val="center"/>
              <w:rPr>
                <w:sz w:val="20"/>
                <w:szCs w:val="20"/>
              </w:rPr>
            </w:pPr>
          </w:p>
        </w:tc>
        <w:tc>
          <w:tcPr>
            <w:tcW w:w="1516" w:type="dxa"/>
          </w:tcPr>
          <w:p w14:paraId="2019E8DE" w14:textId="77777777" w:rsidR="00EC1029" w:rsidRDefault="00EC1029" w:rsidP="00EC1029">
            <w:pPr>
              <w:spacing w:line="288" w:lineRule="auto"/>
              <w:jc w:val="both"/>
              <w:rPr>
                <w:sz w:val="14"/>
              </w:rPr>
            </w:pPr>
          </w:p>
        </w:tc>
        <w:tc>
          <w:tcPr>
            <w:tcW w:w="1481" w:type="dxa"/>
          </w:tcPr>
          <w:p w14:paraId="1D075EFF" w14:textId="77777777" w:rsidR="00EC1029" w:rsidRDefault="00EC1029" w:rsidP="00EC1029">
            <w:pPr>
              <w:spacing w:line="288" w:lineRule="auto"/>
              <w:jc w:val="both"/>
              <w:rPr>
                <w:sz w:val="14"/>
              </w:rPr>
            </w:pPr>
          </w:p>
        </w:tc>
        <w:tc>
          <w:tcPr>
            <w:tcW w:w="1407" w:type="dxa"/>
          </w:tcPr>
          <w:p w14:paraId="3ED42804" w14:textId="77777777" w:rsidR="00EC1029" w:rsidRDefault="00EC1029" w:rsidP="00EC1029">
            <w:pPr>
              <w:spacing w:line="288" w:lineRule="auto"/>
              <w:jc w:val="both"/>
              <w:rPr>
                <w:sz w:val="14"/>
              </w:rPr>
            </w:pPr>
          </w:p>
        </w:tc>
        <w:tc>
          <w:tcPr>
            <w:tcW w:w="1523" w:type="dxa"/>
          </w:tcPr>
          <w:p w14:paraId="6C0FF0F3" w14:textId="77777777" w:rsidR="00EC1029" w:rsidRDefault="00EC1029" w:rsidP="00EC1029">
            <w:pPr>
              <w:spacing w:line="288" w:lineRule="auto"/>
              <w:jc w:val="both"/>
              <w:rPr>
                <w:sz w:val="14"/>
              </w:rPr>
            </w:pPr>
          </w:p>
        </w:tc>
        <w:tc>
          <w:tcPr>
            <w:tcW w:w="1637" w:type="dxa"/>
          </w:tcPr>
          <w:p w14:paraId="3A9B8FC4" w14:textId="77777777" w:rsidR="00EC1029" w:rsidRPr="00007431" w:rsidRDefault="00EC1029" w:rsidP="00EC1029">
            <w:pPr>
              <w:spacing w:line="288" w:lineRule="auto"/>
              <w:jc w:val="center"/>
              <w:rPr>
                <w:sz w:val="20"/>
                <w:szCs w:val="20"/>
              </w:rPr>
            </w:pPr>
          </w:p>
        </w:tc>
      </w:tr>
    </w:tbl>
    <w:p w14:paraId="136BDCCA" w14:textId="3C3F18B5" w:rsidR="00280EA4" w:rsidRPr="007A016C" w:rsidRDefault="00280EA4" w:rsidP="00EC1029">
      <w:pPr>
        <w:rPr>
          <w:sz w:val="24"/>
          <w:szCs w:val="24"/>
        </w:rPr>
      </w:pPr>
    </w:p>
    <w:sectPr w:rsidR="00280EA4" w:rsidRPr="007A016C" w:rsidSect="0064688A">
      <w:headerReference w:type="default" r:id="rId17"/>
      <w:pgSz w:w="16838" w:h="11906" w:orient="landscape" w:code="9"/>
      <w:pgMar w:top="1304" w:right="820" w:bottom="1440" w:left="993"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D36E5" w14:textId="77777777" w:rsidR="00FD22AF" w:rsidRDefault="00FD22AF" w:rsidP="00D853C5">
      <w:pPr>
        <w:spacing w:after="0" w:line="240" w:lineRule="auto"/>
      </w:pPr>
      <w:r>
        <w:separator/>
      </w:r>
    </w:p>
  </w:endnote>
  <w:endnote w:type="continuationSeparator" w:id="0">
    <w:p w14:paraId="0BF047BB" w14:textId="77777777" w:rsidR="00FD22AF" w:rsidRDefault="00FD22AF" w:rsidP="00D853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10515" w14:textId="77777777" w:rsidR="00DE5FAB" w:rsidRDefault="00DE5F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51AC" w14:textId="78FEA7F2" w:rsidR="00D3119B" w:rsidRPr="00922F64" w:rsidRDefault="00D3119B">
    <w:pPr>
      <w:pStyle w:val="Footer"/>
      <w:rPr>
        <w:sz w:val="16"/>
        <w:szCs w:val="16"/>
      </w:rPr>
    </w:pPr>
    <w:r w:rsidRPr="00D0273C">
      <w:rPr>
        <w:b/>
        <w:noProof/>
        <w:sz w:val="28"/>
        <w:szCs w:val="28"/>
        <w:lang w:eastAsia="en-GB"/>
      </w:rPr>
      <mc:AlternateContent>
        <mc:Choice Requires="wps">
          <w:drawing>
            <wp:anchor distT="45720" distB="45720" distL="114300" distR="114300" simplePos="0" relativeHeight="251659264" behindDoc="0" locked="0" layoutInCell="1" allowOverlap="1" wp14:anchorId="43D2F3AD" wp14:editId="0EDAFA82">
              <wp:simplePos x="0" y="0"/>
              <wp:positionH relativeFrom="page">
                <wp:posOffset>4791075</wp:posOffset>
              </wp:positionH>
              <wp:positionV relativeFrom="paragraph">
                <wp:posOffset>-501650</wp:posOffset>
              </wp:positionV>
              <wp:extent cx="2628900" cy="8667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866775"/>
                      </a:xfrm>
                      <a:prstGeom prst="rect">
                        <a:avLst/>
                      </a:prstGeom>
                      <a:solidFill>
                        <a:srgbClr val="FFFFFF"/>
                      </a:solidFill>
                      <a:ln w="9525">
                        <a:noFill/>
                        <a:miter lim="800000"/>
                        <a:headEnd/>
                        <a:tailEnd/>
                      </a:ln>
                    </wps:spPr>
                    <wps:txbx>
                      <w:txbxContent>
                        <w:p w14:paraId="2534ADE7" w14:textId="77777777" w:rsidR="00D3119B" w:rsidRDefault="00D3119B">
                          <w:r>
                            <w:rPr>
                              <w:noProof/>
                              <w:lang w:eastAsia="en-GB"/>
                            </w:rPr>
                            <w:drawing>
                              <wp:inline distT="0" distB="0" distL="0" distR="0" wp14:anchorId="1371BE5A" wp14:editId="0DA0417D">
                                <wp:extent cx="2380615" cy="800292"/>
                                <wp:effectExtent l="0" t="0" r="635" b="0"/>
                                <wp:docPr id="600" name="Picture 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2416037" cy="81220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D2F3AD" id="_x0000_t202" coordsize="21600,21600" o:spt="202" path="m,l,21600r21600,l21600,xe">
              <v:stroke joinstyle="miter"/>
              <v:path gradientshapeok="t" o:connecttype="rect"/>
            </v:shapetype>
            <v:shape id="_x0000_s1027" type="#_x0000_t202" style="position:absolute;margin-left:377.25pt;margin-top:-39.5pt;width:207pt;height:68.2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" stroked="f">
              <v:textbox>
                <w:txbxContent>
                  <w:p w14:paraId="2534ADE7" w14:textId="77777777" w:rsidR="00D3119B" w:rsidRDefault="00D3119B">
                    <w:r>
                      <w:rPr>
                        <w:noProof/>
                        <w:lang w:eastAsia="en-GB"/>
                      </w:rPr>
                      <w:drawing>
                        <wp:inline distT="0" distB="0" distL="0" distR="0" wp14:anchorId="1371BE5A" wp14:editId="0DA0417D">
                          <wp:extent cx="2380615" cy="800292"/>
                          <wp:effectExtent l="0" t="0" r="635" b="0"/>
                          <wp:docPr id="600" name="Picture 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2">
                                    <a:extLst>
                                      <a:ext uri="{28A0092B-C50C-407E-A947-70E740481C1C}">
                                        <a14:useLocalDpi xmlns:a14="http://schemas.microsoft.com/office/drawing/2010/main" val="0"/>
                                      </a:ext>
                                    </a:extLst>
                                  </a:blip>
                                  <a:stretch>
                                    <a:fillRect/>
                                  </a:stretch>
                                </pic:blipFill>
                                <pic:spPr>
                                  <a:xfrm>
                                    <a:off x="0" y="0"/>
                                    <a:ext cx="2416037" cy="812200"/>
                                  </a:xfrm>
                                  <a:prstGeom prst="rect">
                                    <a:avLst/>
                                  </a:prstGeom>
                                </pic:spPr>
                              </pic:pic>
                            </a:graphicData>
                          </a:graphic>
                        </wp:inline>
                      </w:drawing>
                    </w:r>
                  </w:p>
                </w:txbxContent>
              </v:textbox>
              <w10:wrap type="square" anchorx="page"/>
            </v:shape>
          </w:pict>
        </mc:Fallback>
      </mc:AlternateContent>
    </w:r>
    <w:r w:rsidRPr="008858E5">
      <w:rPr>
        <w:sz w:val="18"/>
        <w:szCs w:val="18"/>
      </w:rPr>
      <w:t xml:space="preserve">Full report and more implementation tools at </w:t>
    </w:r>
    <w:hyperlink r:id="rId3" w:history="1">
      <w:r w:rsidR="0064688A" w:rsidRPr="009D17B3">
        <w:rPr>
          <w:rStyle w:val="Hyperlink"/>
          <w:sz w:val="18"/>
          <w:szCs w:val="18"/>
        </w:rPr>
        <w:t>https://www.ncepod.org.uk/2023crohnsdisease.html</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8EAF5" w14:textId="77777777" w:rsidR="00DE5FAB" w:rsidRDefault="00DE5FA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E9AA1" w14:textId="13D6FA46" w:rsidR="00D3119B" w:rsidRPr="008858E5" w:rsidRDefault="00D3119B">
    <w:pPr>
      <w:pStyle w:val="Footer"/>
      <w:rPr>
        <w:sz w:val="18"/>
        <w:szCs w:val="18"/>
      </w:rPr>
    </w:pPr>
    <w:r w:rsidRPr="008858E5">
      <w:rPr>
        <w:sz w:val="18"/>
        <w:szCs w:val="18"/>
      </w:rPr>
      <w:t xml:space="preserve">Full report and more implementation tools at </w:t>
    </w:r>
    <w:hyperlink r:id="rId1" w:history="1">
      <w:r w:rsidR="0064688A" w:rsidRPr="009D17B3">
        <w:rPr>
          <w:rStyle w:val="Hyperlink"/>
          <w:sz w:val="18"/>
          <w:szCs w:val="18"/>
        </w:rPr>
        <w:t>https://www.ncepod.org.uk/2023crohnsdisease.html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CE10F" w14:textId="77777777" w:rsidR="00FD22AF" w:rsidRDefault="00FD22AF" w:rsidP="00D853C5">
      <w:pPr>
        <w:spacing w:after="0" w:line="240" w:lineRule="auto"/>
      </w:pPr>
      <w:r>
        <w:separator/>
      </w:r>
    </w:p>
  </w:footnote>
  <w:footnote w:type="continuationSeparator" w:id="0">
    <w:p w14:paraId="5A4ABC39" w14:textId="77777777" w:rsidR="00FD22AF" w:rsidRDefault="00FD22AF" w:rsidP="00D853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DDF4F" w14:textId="77777777" w:rsidR="00DE5FAB" w:rsidRDefault="00DE5F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2AF65" w14:textId="77777777" w:rsidR="00D3119B" w:rsidRDefault="00D3119B" w:rsidP="00400991">
    <w:pPr>
      <w:pStyle w:val="Header"/>
      <w:jc w:val="center"/>
      <w:rPr>
        <w:b/>
        <w:sz w:val="28"/>
        <w:szCs w:val="28"/>
      </w:rPr>
    </w:pPr>
    <w:r w:rsidRPr="00086861">
      <w:rPr>
        <w:b/>
        <w:noProof/>
        <w:sz w:val="28"/>
        <w:szCs w:val="28"/>
        <w:lang w:eastAsia="en-GB"/>
      </w:rPr>
      <mc:AlternateContent>
        <mc:Choice Requires="wps">
          <w:drawing>
            <wp:anchor distT="45720" distB="45720" distL="114300" distR="114300" simplePos="0" relativeHeight="251665408" behindDoc="0" locked="0" layoutInCell="1" allowOverlap="1" wp14:anchorId="308EC33F" wp14:editId="6FE51E93">
              <wp:simplePos x="0" y="0"/>
              <wp:positionH relativeFrom="page">
                <wp:align>right</wp:align>
              </wp:positionH>
              <wp:positionV relativeFrom="paragraph">
                <wp:posOffset>-431165</wp:posOffset>
              </wp:positionV>
              <wp:extent cx="7524750" cy="1952625"/>
              <wp:effectExtent l="0" t="0" r="0" b="952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0" cy="1952625"/>
                      </a:xfrm>
                      <a:prstGeom prst="rect">
                        <a:avLst/>
                      </a:prstGeom>
                      <a:solidFill>
                        <a:srgbClr val="FFFFFF"/>
                      </a:solidFill>
                      <a:ln w="9525">
                        <a:noFill/>
                        <a:miter lim="800000"/>
                        <a:headEnd/>
                        <a:tailEnd/>
                      </a:ln>
                    </wps:spPr>
                    <wps:txbx>
                      <w:txbxContent>
                        <w:p w14:paraId="4FFBAB75" w14:textId="77777777" w:rsidR="00D3119B" w:rsidRDefault="00D3119B">
                          <w:r w:rsidRPr="00D3119B">
                            <w:rPr>
                              <w:noProof/>
                              <w:lang w:eastAsia="en-GB"/>
                            </w:rPr>
                            <w:drawing>
                              <wp:inline distT="0" distB="0" distL="0" distR="0" wp14:anchorId="45310585" wp14:editId="04AD9D21">
                                <wp:extent cx="7562877" cy="1214262"/>
                                <wp:effectExtent l="0" t="0" r="0" b="5080"/>
                                <wp:docPr id="599" name="Picture 599" descr="C:\Users\kmacleansteel\Pictures\New Picture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macleansteel\Pictures\New Picture (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7625" cy="121823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8EC33F" id="_x0000_t202" coordsize="21600,21600" o:spt="202" path="m,l,21600r21600,l21600,xe">
              <v:stroke joinstyle="miter"/>
              <v:path gradientshapeok="t" o:connecttype="rect"/>
            </v:shapetype>
            <v:shape id="Text Box 2" o:spid="_x0000_s1026" type="#_x0000_t202" style="position:absolute;left:0;text-align:left;margin-left:541.3pt;margin-top:-33.95pt;width:592.5pt;height:153.75pt;z-index:251665408;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" stroked="f">
              <v:textbox>
                <w:txbxContent>
                  <w:p w14:paraId="4FFBAB75" w14:textId="77777777" w:rsidR="00D3119B" w:rsidRDefault="00D3119B">
                    <w:r w:rsidRPr="00D3119B">
                      <w:rPr>
                        <w:noProof/>
                        <w:lang w:eastAsia="en-GB"/>
                      </w:rPr>
                      <w:drawing>
                        <wp:inline distT="0" distB="0" distL="0" distR="0" wp14:anchorId="45310585" wp14:editId="04AD9D21">
                          <wp:extent cx="7562877" cy="1214262"/>
                          <wp:effectExtent l="0" t="0" r="0" b="5080"/>
                          <wp:docPr id="599" name="Picture 599" descr="C:\Users\kmacleansteel\Pictures\New Picture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macleansteel\Pictures\New Picture (3).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87625" cy="1218235"/>
                                  </a:xfrm>
                                  <a:prstGeom prst="rect">
                                    <a:avLst/>
                                  </a:prstGeom>
                                  <a:noFill/>
                                  <a:ln>
                                    <a:noFill/>
                                  </a:ln>
                                </pic:spPr>
                              </pic:pic>
                            </a:graphicData>
                          </a:graphic>
                        </wp:inline>
                      </w:drawing>
                    </w:r>
                  </w:p>
                </w:txbxContent>
              </v:textbox>
              <w10:wrap type="square" anchorx="page"/>
            </v:shape>
          </w:pict>
        </mc:Fallback>
      </mc:AlternateContent>
    </w:r>
  </w:p>
  <w:p w14:paraId="594F99CB" w14:textId="77777777" w:rsidR="00D3119B" w:rsidRPr="00400991" w:rsidRDefault="00D3119B" w:rsidP="00400991">
    <w:pPr>
      <w:pStyle w:val="Header"/>
      <w:jc w:val="center"/>
      <w:rPr>
        <w:b/>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0A1C7" w14:textId="77777777" w:rsidR="00DE5FAB" w:rsidRDefault="00DE5FA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B765C" w14:textId="73446176" w:rsidR="00D3119B" w:rsidRDefault="00D3119B" w:rsidP="00400991">
    <w:pPr>
      <w:pStyle w:val="Header"/>
      <w:jc w:val="center"/>
      <w:rPr>
        <w:b/>
        <w:sz w:val="28"/>
        <w:szCs w:val="28"/>
      </w:rPr>
    </w:pPr>
    <w:r w:rsidRPr="00D0273C">
      <w:rPr>
        <w:b/>
        <w:noProof/>
        <w:sz w:val="28"/>
        <w:szCs w:val="28"/>
        <w:lang w:eastAsia="en-GB"/>
      </w:rPr>
      <mc:AlternateContent>
        <mc:Choice Requires="wps">
          <w:drawing>
            <wp:anchor distT="45720" distB="45720" distL="114300" distR="114300" simplePos="0" relativeHeight="251663360" behindDoc="0" locked="0" layoutInCell="1" allowOverlap="1" wp14:anchorId="01C90BB9" wp14:editId="18D3580E">
              <wp:simplePos x="0" y="0"/>
              <wp:positionH relativeFrom="column">
                <wp:posOffset>8220075</wp:posOffset>
              </wp:positionH>
              <wp:positionV relativeFrom="paragraph">
                <wp:posOffset>-364490</wp:posOffset>
              </wp:positionV>
              <wp:extent cx="1524000" cy="1404620"/>
              <wp:effectExtent l="0" t="0" r="0" b="3810"/>
              <wp:wrapSquare wrapText="bothSides"/>
              <wp:docPr id="9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404620"/>
                      </a:xfrm>
                      <a:prstGeom prst="rect">
                        <a:avLst/>
                      </a:prstGeom>
                      <a:solidFill>
                        <a:srgbClr val="FFFFFF"/>
                      </a:solidFill>
                      <a:ln w="9525">
                        <a:noFill/>
                        <a:miter lim="800000"/>
                        <a:headEnd/>
                        <a:tailEnd/>
                      </a:ln>
                    </wps:spPr>
                    <wps:txbx>
                      <w:txbxContent>
                        <w:p w14:paraId="32388A65" w14:textId="77777777" w:rsidR="00D3119B" w:rsidRDefault="00D3119B" w:rsidP="00AC71DF">
                          <w:pPr>
                            <w:jc w:val="right"/>
                          </w:pPr>
                          <w:r>
                            <w:rPr>
                              <w:noProof/>
                              <w:lang w:eastAsia="en-GB"/>
                            </w:rPr>
                            <w:drawing>
                              <wp:inline distT="0" distB="0" distL="0" distR="0" wp14:anchorId="57FD1420" wp14:editId="22FA06EA">
                                <wp:extent cx="1275023" cy="428625"/>
                                <wp:effectExtent l="0" t="0" r="1905" b="0"/>
                                <wp:docPr id="603" name="Picture 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C90BB9" id="_x0000_t202" coordsize="21600,21600" o:spt="202" path="m,l,21600r21600,l21600,xe">
              <v:stroke joinstyle="miter"/>
              <v:path gradientshapeok="t" o:connecttype="rect"/>
            </v:shapetype>
            <v:shape id="_x0000_s1028" type="#_x0000_t202" style="position:absolute;left:0;text-align:left;margin-left:647.25pt;margin-top:-28.7pt;width:120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" stroked="f">
              <v:textbox style="mso-fit-shape-to-text:t">
                <w:txbxContent>
                  <w:p w14:paraId="32388A65" w14:textId="77777777" w:rsidR="00D3119B" w:rsidRDefault="00D3119B" w:rsidP="00AC71DF">
                    <w:pPr>
                      <w:jc w:val="right"/>
                    </w:pPr>
                    <w:r>
                      <w:rPr>
                        <w:noProof/>
                        <w:lang w:eastAsia="en-GB"/>
                      </w:rPr>
                      <w:drawing>
                        <wp:inline distT="0" distB="0" distL="0" distR="0" wp14:anchorId="57FD1420" wp14:editId="22FA06EA">
                          <wp:extent cx="1275023" cy="428625"/>
                          <wp:effectExtent l="0" t="0" r="1905" b="0"/>
                          <wp:docPr id="603" name="Picture 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2">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v:textbox>
              <w10:wrap type="square"/>
            </v:shape>
          </w:pict>
        </mc:Fallback>
      </mc:AlternateContent>
    </w:r>
    <w:r>
      <w:rPr>
        <w:b/>
        <w:sz w:val="28"/>
        <w:szCs w:val="28"/>
      </w:rPr>
      <w:t xml:space="preserve">                   </w:t>
    </w:r>
    <w:r w:rsidR="0064688A">
      <w:rPr>
        <w:b/>
        <w:sz w:val="28"/>
        <w:szCs w:val="28"/>
      </w:rPr>
      <w:t>Making the Cut?</w:t>
    </w:r>
  </w:p>
  <w:p w14:paraId="473FCB94" w14:textId="03F223CF" w:rsidR="00D3119B" w:rsidRPr="00400991" w:rsidRDefault="00DE5FAB" w:rsidP="00400991">
    <w:pPr>
      <w:pStyle w:val="Header"/>
      <w:jc w:val="center"/>
      <w:rPr>
        <w:b/>
        <w:sz w:val="28"/>
        <w:szCs w:val="28"/>
      </w:rPr>
    </w:pPr>
    <w:r>
      <w:rPr>
        <w:b/>
        <w:sz w:val="28"/>
        <w:szCs w:val="28"/>
      </w:rPr>
      <w:tab/>
    </w:r>
    <w:r w:rsidR="00D3119B" w:rsidRPr="00400991">
      <w:rPr>
        <w:b/>
        <w:sz w:val="28"/>
        <w:szCs w:val="28"/>
      </w:rPr>
      <w:t>F</w:t>
    </w:r>
    <w:r w:rsidR="00007431">
      <w:rPr>
        <w:b/>
        <w:sz w:val="28"/>
        <w:szCs w:val="28"/>
      </w:rPr>
      <w:t>ailure Modes and Effect Analysis (FMEA)</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D3699" w14:textId="4A66C19B" w:rsidR="00007431" w:rsidRDefault="008251AB" w:rsidP="00007431">
    <w:pPr>
      <w:pStyle w:val="Header"/>
      <w:jc w:val="center"/>
      <w:rPr>
        <w:b/>
        <w:sz w:val="28"/>
        <w:szCs w:val="28"/>
      </w:rPr>
    </w:pPr>
    <w:r>
      <w:rPr>
        <w:b/>
        <w:sz w:val="28"/>
        <w:szCs w:val="28"/>
      </w:rPr>
      <w:tab/>
    </w:r>
    <w:r w:rsidR="00007431">
      <w:rPr>
        <w:b/>
        <w:sz w:val="28"/>
        <w:szCs w:val="28"/>
      </w:rPr>
      <w:tab/>
    </w:r>
    <w:r w:rsidR="00007431" w:rsidRPr="00D0273C">
      <w:rPr>
        <w:b/>
        <w:noProof/>
        <w:sz w:val="28"/>
        <w:szCs w:val="28"/>
        <w:lang w:eastAsia="en-GB"/>
      </w:rPr>
      <mc:AlternateContent>
        <mc:Choice Requires="wps">
          <w:drawing>
            <wp:anchor distT="45720" distB="45720" distL="114300" distR="114300" simplePos="0" relativeHeight="251667456" behindDoc="0" locked="0" layoutInCell="1" allowOverlap="1" wp14:anchorId="20E5F310" wp14:editId="30AA6B3B">
              <wp:simplePos x="0" y="0"/>
              <wp:positionH relativeFrom="column">
                <wp:posOffset>8220075</wp:posOffset>
              </wp:positionH>
              <wp:positionV relativeFrom="paragraph">
                <wp:posOffset>-364490</wp:posOffset>
              </wp:positionV>
              <wp:extent cx="1524000" cy="1404620"/>
              <wp:effectExtent l="0" t="0" r="0" b="3810"/>
              <wp:wrapSquare wrapText="bothSides"/>
              <wp:docPr id="427065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404620"/>
                      </a:xfrm>
                      <a:prstGeom prst="rect">
                        <a:avLst/>
                      </a:prstGeom>
                      <a:solidFill>
                        <a:srgbClr val="FFFFFF"/>
                      </a:solidFill>
                      <a:ln w="9525">
                        <a:noFill/>
                        <a:miter lim="800000"/>
                        <a:headEnd/>
                        <a:tailEnd/>
                      </a:ln>
                    </wps:spPr>
                    <wps:txbx>
                      <w:txbxContent>
                        <w:p w14:paraId="4438108B" w14:textId="77777777" w:rsidR="00007431" w:rsidRDefault="00007431" w:rsidP="00007431">
                          <w:pPr>
                            <w:jc w:val="right"/>
                          </w:pPr>
                          <w:r>
                            <w:rPr>
                              <w:noProof/>
                              <w:lang w:eastAsia="en-GB"/>
                            </w:rPr>
                            <w:drawing>
                              <wp:inline distT="0" distB="0" distL="0" distR="0" wp14:anchorId="35DF78B7" wp14:editId="5926E49D">
                                <wp:extent cx="1275023" cy="428625"/>
                                <wp:effectExtent l="0" t="0" r="1905" b="0"/>
                                <wp:docPr id="2009569858" name="Picture 2009569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E5F310" id="_x0000_t202" coordsize="21600,21600" o:spt="202" path="m,l,21600r21600,l21600,xe">
              <v:stroke joinstyle="miter"/>
              <v:path gradientshapeok="t" o:connecttype="rect"/>
            </v:shapetype>
            <v:shape id="_x0000_s1029" type="#_x0000_t202" style="position:absolute;left:0;text-align:left;margin-left:647.25pt;margin-top:-28.7pt;width:120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" stroked="f">
              <v:textbox style="mso-fit-shape-to-text:t">
                <w:txbxContent>
                  <w:p w14:paraId="4438108B" w14:textId="77777777" w:rsidR="00007431" w:rsidRDefault="00007431" w:rsidP="00007431">
                    <w:pPr>
                      <w:jc w:val="right"/>
                    </w:pPr>
                    <w:r>
                      <w:rPr>
                        <w:noProof/>
                        <w:lang w:eastAsia="en-GB"/>
                      </w:rPr>
                      <w:drawing>
                        <wp:inline distT="0" distB="0" distL="0" distR="0" wp14:anchorId="35DF78B7" wp14:editId="5926E49D">
                          <wp:extent cx="1275023" cy="428625"/>
                          <wp:effectExtent l="0" t="0" r="1905" b="0"/>
                          <wp:docPr id="2009569858" name="Picture 2009569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2">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v:textbox>
              <w10:wrap type="square"/>
            </v:shape>
          </w:pict>
        </mc:Fallback>
      </mc:AlternateContent>
    </w:r>
    <w:r w:rsidR="00007431">
      <w:rPr>
        <w:b/>
        <w:sz w:val="28"/>
        <w:szCs w:val="28"/>
      </w:rPr>
      <w:t xml:space="preserve">                </w:t>
    </w:r>
  </w:p>
  <w:p w14:paraId="27598DB1" w14:textId="319D8B34" w:rsidR="00DE5FAB" w:rsidRDefault="00007431" w:rsidP="00DE5FAB">
    <w:pPr>
      <w:pStyle w:val="Header"/>
      <w:jc w:val="center"/>
      <w:rPr>
        <w:b/>
        <w:sz w:val="28"/>
        <w:szCs w:val="28"/>
      </w:rPr>
    </w:pPr>
    <w:r>
      <w:rPr>
        <w:b/>
        <w:sz w:val="28"/>
        <w:szCs w:val="28"/>
      </w:rPr>
      <w:t xml:space="preserve">              </w:t>
    </w:r>
    <w:r w:rsidR="0064688A">
      <w:rPr>
        <w:b/>
        <w:sz w:val="28"/>
        <w:szCs w:val="28"/>
      </w:rPr>
      <w:t>Making the Cut?</w:t>
    </w:r>
  </w:p>
  <w:p w14:paraId="07197A84" w14:textId="29A7D9C1" w:rsidR="00D3119B" w:rsidRPr="00400991" w:rsidRDefault="00007431" w:rsidP="00007431">
    <w:pPr>
      <w:pStyle w:val="Header"/>
      <w:jc w:val="center"/>
      <w:rPr>
        <w:b/>
        <w:sz w:val="28"/>
        <w:szCs w:val="28"/>
      </w:rPr>
    </w:pPr>
    <w:r w:rsidRPr="00400991">
      <w:rPr>
        <w:b/>
        <w:sz w:val="28"/>
        <w:szCs w:val="28"/>
      </w:rPr>
      <w:t>F</w:t>
    </w:r>
    <w:r>
      <w:rPr>
        <w:b/>
        <w:sz w:val="28"/>
        <w:szCs w:val="28"/>
      </w:rPr>
      <w:t>ailure Modes and Effect Analysis (FMEA)</w:t>
    </w:r>
  </w:p>
  <w:p w14:paraId="777DC34F" w14:textId="070F93B2" w:rsidR="00D3119B" w:rsidRPr="00400991" w:rsidRDefault="00D3119B" w:rsidP="00400991">
    <w:pPr>
      <w:pStyle w:val="Header"/>
      <w:jc w:val="cent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45A64"/>
    <w:multiLevelType w:val="hybridMultilevel"/>
    <w:tmpl w:val="1F82482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BD41F6"/>
    <w:multiLevelType w:val="hybridMultilevel"/>
    <w:tmpl w:val="9500A0C2"/>
    <w:lvl w:ilvl="0" w:tplc="6CDEE3D2">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 w15:restartNumberingAfterBreak="0">
    <w:nsid w:val="15C60D00"/>
    <w:multiLevelType w:val="hybridMultilevel"/>
    <w:tmpl w:val="7DC08E62"/>
    <w:lvl w:ilvl="0" w:tplc="B758415A">
      <w:start w:val="1"/>
      <w:numFmt w:val="decimal"/>
      <w:lvlText w:val="%1."/>
      <w:lvlJc w:val="left"/>
      <w:pPr>
        <w:ind w:left="785" w:hanging="360"/>
      </w:pPr>
      <w:rPr>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903FCF"/>
    <w:multiLevelType w:val="hybridMultilevel"/>
    <w:tmpl w:val="4D1CAD5E"/>
    <w:lvl w:ilvl="0" w:tplc="66DEDAA0">
      <w:numFmt w:val="bullet"/>
      <w:lvlText w:val=""/>
      <w:lvlJc w:val="left"/>
      <w:pPr>
        <w:ind w:left="840" w:hanging="361"/>
      </w:pPr>
      <w:rPr>
        <w:rFonts w:ascii="Symbol" w:eastAsia="Symbol" w:hAnsi="Symbol" w:cs="Symbol" w:hint="default"/>
        <w:w w:val="100"/>
        <w:sz w:val="20"/>
        <w:szCs w:val="20"/>
        <w:lang w:val="en-US" w:eastAsia="en-US" w:bidi="en-US"/>
      </w:rPr>
    </w:lvl>
    <w:lvl w:ilvl="1" w:tplc="CC92B2D6">
      <w:start w:val="1"/>
      <w:numFmt w:val="decimal"/>
      <w:lvlText w:val="%2)"/>
      <w:lvlJc w:val="left"/>
      <w:pPr>
        <w:ind w:left="2639" w:hanging="360"/>
      </w:pPr>
      <w:rPr>
        <w:rFonts w:ascii="Georgia" w:eastAsia="Georgia" w:hAnsi="Georgia" w:cs="Georgia" w:hint="default"/>
        <w:b/>
        <w:bCs/>
        <w:spacing w:val="-3"/>
        <w:w w:val="100"/>
        <w:sz w:val="20"/>
        <w:szCs w:val="20"/>
        <w:lang w:val="en-US" w:eastAsia="en-US" w:bidi="en-US"/>
      </w:rPr>
    </w:lvl>
    <w:lvl w:ilvl="2" w:tplc="64522BAA">
      <w:numFmt w:val="bullet"/>
      <w:lvlText w:val="o"/>
      <w:lvlJc w:val="left"/>
      <w:pPr>
        <w:ind w:left="3071" w:hanging="360"/>
      </w:pPr>
      <w:rPr>
        <w:rFonts w:ascii="Courier New" w:eastAsia="Courier New" w:hAnsi="Courier New" w:cs="Courier New" w:hint="default"/>
        <w:spacing w:val="-3"/>
        <w:w w:val="100"/>
        <w:sz w:val="20"/>
        <w:szCs w:val="20"/>
        <w:lang w:val="en-US" w:eastAsia="en-US" w:bidi="en-US"/>
      </w:rPr>
    </w:lvl>
    <w:lvl w:ilvl="3" w:tplc="88B297D0">
      <w:numFmt w:val="bullet"/>
      <w:lvlText w:val="•"/>
      <w:lvlJc w:val="left"/>
      <w:pPr>
        <w:ind w:left="4114" w:hanging="360"/>
      </w:pPr>
      <w:rPr>
        <w:rFonts w:hint="default"/>
        <w:lang w:val="en-US" w:eastAsia="en-US" w:bidi="en-US"/>
      </w:rPr>
    </w:lvl>
    <w:lvl w:ilvl="4" w:tplc="99967FA4">
      <w:numFmt w:val="bullet"/>
      <w:lvlText w:val="•"/>
      <w:lvlJc w:val="left"/>
      <w:pPr>
        <w:ind w:left="5149" w:hanging="360"/>
      </w:pPr>
      <w:rPr>
        <w:rFonts w:hint="default"/>
        <w:lang w:val="en-US" w:eastAsia="en-US" w:bidi="en-US"/>
      </w:rPr>
    </w:lvl>
    <w:lvl w:ilvl="5" w:tplc="3514A38C">
      <w:numFmt w:val="bullet"/>
      <w:lvlText w:val="•"/>
      <w:lvlJc w:val="left"/>
      <w:pPr>
        <w:ind w:left="6184" w:hanging="360"/>
      </w:pPr>
      <w:rPr>
        <w:rFonts w:hint="default"/>
        <w:lang w:val="en-US" w:eastAsia="en-US" w:bidi="en-US"/>
      </w:rPr>
    </w:lvl>
    <w:lvl w:ilvl="6" w:tplc="C1EE7CC0">
      <w:numFmt w:val="bullet"/>
      <w:lvlText w:val="•"/>
      <w:lvlJc w:val="left"/>
      <w:pPr>
        <w:ind w:left="7219" w:hanging="360"/>
      </w:pPr>
      <w:rPr>
        <w:rFonts w:hint="default"/>
        <w:lang w:val="en-US" w:eastAsia="en-US" w:bidi="en-US"/>
      </w:rPr>
    </w:lvl>
    <w:lvl w:ilvl="7" w:tplc="6CB28970">
      <w:numFmt w:val="bullet"/>
      <w:lvlText w:val="•"/>
      <w:lvlJc w:val="left"/>
      <w:pPr>
        <w:ind w:left="8254" w:hanging="360"/>
      </w:pPr>
      <w:rPr>
        <w:rFonts w:hint="default"/>
        <w:lang w:val="en-US" w:eastAsia="en-US" w:bidi="en-US"/>
      </w:rPr>
    </w:lvl>
    <w:lvl w:ilvl="8" w:tplc="0BF4D8DE">
      <w:numFmt w:val="bullet"/>
      <w:lvlText w:val="•"/>
      <w:lvlJc w:val="left"/>
      <w:pPr>
        <w:ind w:left="9289" w:hanging="360"/>
      </w:pPr>
      <w:rPr>
        <w:rFonts w:hint="default"/>
        <w:lang w:val="en-US" w:eastAsia="en-US" w:bidi="en-US"/>
      </w:rPr>
    </w:lvl>
  </w:abstractNum>
  <w:abstractNum w:abstractNumId="4" w15:restartNumberingAfterBreak="0">
    <w:nsid w:val="315005F1"/>
    <w:multiLevelType w:val="hybridMultilevel"/>
    <w:tmpl w:val="DE5AB9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452401"/>
    <w:multiLevelType w:val="hybridMultilevel"/>
    <w:tmpl w:val="D92C27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FE616ED"/>
    <w:multiLevelType w:val="hybridMultilevel"/>
    <w:tmpl w:val="52281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705499"/>
    <w:multiLevelType w:val="hybridMultilevel"/>
    <w:tmpl w:val="8EDAE8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971A31"/>
    <w:multiLevelType w:val="hybridMultilevel"/>
    <w:tmpl w:val="DD523BB2"/>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548226A"/>
    <w:multiLevelType w:val="hybridMultilevel"/>
    <w:tmpl w:val="1F82482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DFB4BD9"/>
    <w:multiLevelType w:val="hybridMultilevel"/>
    <w:tmpl w:val="0170A7F2"/>
    <w:lvl w:ilvl="0" w:tplc="0809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783109660">
    <w:abstractNumId w:val="5"/>
  </w:num>
  <w:num w:numId="2" w16cid:durableId="723910850">
    <w:abstractNumId w:val="7"/>
  </w:num>
  <w:num w:numId="3" w16cid:durableId="2056924800">
    <w:abstractNumId w:val="2"/>
  </w:num>
  <w:num w:numId="4" w16cid:durableId="751395061">
    <w:abstractNumId w:val="4"/>
  </w:num>
  <w:num w:numId="5" w16cid:durableId="752164636">
    <w:abstractNumId w:val="3"/>
  </w:num>
  <w:num w:numId="6" w16cid:durableId="1613780571">
    <w:abstractNumId w:val="10"/>
  </w:num>
  <w:num w:numId="7" w16cid:durableId="1339111919">
    <w:abstractNumId w:val="6"/>
  </w:num>
  <w:num w:numId="8" w16cid:durableId="782071013">
    <w:abstractNumId w:val="9"/>
  </w:num>
  <w:num w:numId="9" w16cid:durableId="171920070">
    <w:abstractNumId w:val="8"/>
  </w:num>
  <w:num w:numId="10" w16cid:durableId="1823346760">
    <w:abstractNumId w:val="0"/>
  </w:num>
  <w:num w:numId="11" w16cid:durableId="1841120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2AF"/>
    <w:rsid w:val="0000166D"/>
    <w:rsid w:val="0000553C"/>
    <w:rsid w:val="00007431"/>
    <w:rsid w:val="00035BC1"/>
    <w:rsid w:val="00050B9A"/>
    <w:rsid w:val="00052B91"/>
    <w:rsid w:val="0006312F"/>
    <w:rsid w:val="00064352"/>
    <w:rsid w:val="00081E9D"/>
    <w:rsid w:val="00084C3B"/>
    <w:rsid w:val="00085379"/>
    <w:rsid w:val="00086861"/>
    <w:rsid w:val="000969B0"/>
    <w:rsid w:val="000B4AFC"/>
    <w:rsid w:val="000E7E5B"/>
    <w:rsid w:val="000F25F0"/>
    <w:rsid w:val="00110FC0"/>
    <w:rsid w:val="00123CC6"/>
    <w:rsid w:val="00124434"/>
    <w:rsid w:val="00145C14"/>
    <w:rsid w:val="00157222"/>
    <w:rsid w:val="00164EC9"/>
    <w:rsid w:val="00166E0B"/>
    <w:rsid w:val="0017045A"/>
    <w:rsid w:val="00171137"/>
    <w:rsid w:val="00192FA9"/>
    <w:rsid w:val="00194C03"/>
    <w:rsid w:val="001A23D3"/>
    <w:rsid w:val="001B028F"/>
    <w:rsid w:val="001B6FDB"/>
    <w:rsid w:val="001C1171"/>
    <w:rsid w:val="001C1319"/>
    <w:rsid w:val="001D1A83"/>
    <w:rsid w:val="001D7B16"/>
    <w:rsid w:val="001E0836"/>
    <w:rsid w:val="001F07E2"/>
    <w:rsid w:val="002347AB"/>
    <w:rsid w:val="00247F6D"/>
    <w:rsid w:val="00280EA4"/>
    <w:rsid w:val="002B22A9"/>
    <w:rsid w:val="002C5298"/>
    <w:rsid w:val="002D633B"/>
    <w:rsid w:val="002E5772"/>
    <w:rsid w:val="002F2A98"/>
    <w:rsid w:val="002F570C"/>
    <w:rsid w:val="002F734E"/>
    <w:rsid w:val="00300307"/>
    <w:rsid w:val="00307EBD"/>
    <w:rsid w:val="00320252"/>
    <w:rsid w:val="00323EA3"/>
    <w:rsid w:val="0032589A"/>
    <w:rsid w:val="003455A9"/>
    <w:rsid w:val="00346052"/>
    <w:rsid w:val="003619DF"/>
    <w:rsid w:val="00383FE5"/>
    <w:rsid w:val="00384E26"/>
    <w:rsid w:val="003B119A"/>
    <w:rsid w:val="003B608E"/>
    <w:rsid w:val="003B6C36"/>
    <w:rsid w:val="003B7658"/>
    <w:rsid w:val="003E0005"/>
    <w:rsid w:val="003E649C"/>
    <w:rsid w:val="00400991"/>
    <w:rsid w:val="00402958"/>
    <w:rsid w:val="004151FB"/>
    <w:rsid w:val="0044075B"/>
    <w:rsid w:val="00443273"/>
    <w:rsid w:val="00467CA5"/>
    <w:rsid w:val="00497C88"/>
    <w:rsid w:val="004B1652"/>
    <w:rsid w:val="004C01B0"/>
    <w:rsid w:val="004D5CE5"/>
    <w:rsid w:val="004D6E71"/>
    <w:rsid w:val="004E0472"/>
    <w:rsid w:val="004E2785"/>
    <w:rsid w:val="004F29C1"/>
    <w:rsid w:val="005265BB"/>
    <w:rsid w:val="0053752E"/>
    <w:rsid w:val="00596175"/>
    <w:rsid w:val="005D074F"/>
    <w:rsid w:val="005E6E2A"/>
    <w:rsid w:val="006019C2"/>
    <w:rsid w:val="00601FE3"/>
    <w:rsid w:val="0064688A"/>
    <w:rsid w:val="0065490E"/>
    <w:rsid w:val="00680714"/>
    <w:rsid w:val="00694129"/>
    <w:rsid w:val="006B1A11"/>
    <w:rsid w:val="006D6C55"/>
    <w:rsid w:val="006E563A"/>
    <w:rsid w:val="006F02FE"/>
    <w:rsid w:val="006F608D"/>
    <w:rsid w:val="0070545D"/>
    <w:rsid w:val="007160AC"/>
    <w:rsid w:val="00723E27"/>
    <w:rsid w:val="0072463E"/>
    <w:rsid w:val="00724742"/>
    <w:rsid w:val="00734278"/>
    <w:rsid w:val="007557F5"/>
    <w:rsid w:val="00775D4A"/>
    <w:rsid w:val="00776B4C"/>
    <w:rsid w:val="007A016C"/>
    <w:rsid w:val="008020F5"/>
    <w:rsid w:val="00802924"/>
    <w:rsid w:val="008136FD"/>
    <w:rsid w:val="0081381E"/>
    <w:rsid w:val="008203A0"/>
    <w:rsid w:val="00820770"/>
    <w:rsid w:val="008251AB"/>
    <w:rsid w:val="008320B9"/>
    <w:rsid w:val="00855D72"/>
    <w:rsid w:val="00872387"/>
    <w:rsid w:val="00881A1A"/>
    <w:rsid w:val="00884179"/>
    <w:rsid w:val="008858E5"/>
    <w:rsid w:val="008A258F"/>
    <w:rsid w:val="008A541C"/>
    <w:rsid w:val="008B3B98"/>
    <w:rsid w:val="008B3D8C"/>
    <w:rsid w:val="008D114D"/>
    <w:rsid w:val="008E78AA"/>
    <w:rsid w:val="008F7532"/>
    <w:rsid w:val="00900C6E"/>
    <w:rsid w:val="00906F43"/>
    <w:rsid w:val="00922F64"/>
    <w:rsid w:val="0092670D"/>
    <w:rsid w:val="00932E39"/>
    <w:rsid w:val="00936915"/>
    <w:rsid w:val="0094304D"/>
    <w:rsid w:val="00974011"/>
    <w:rsid w:val="009803E0"/>
    <w:rsid w:val="00981DCD"/>
    <w:rsid w:val="009B1C36"/>
    <w:rsid w:val="009E0828"/>
    <w:rsid w:val="009F15DC"/>
    <w:rsid w:val="009F3A24"/>
    <w:rsid w:val="00A00800"/>
    <w:rsid w:val="00A0140B"/>
    <w:rsid w:val="00A1195B"/>
    <w:rsid w:val="00A14367"/>
    <w:rsid w:val="00A30EDE"/>
    <w:rsid w:val="00A406E1"/>
    <w:rsid w:val="00A64230"/>
    <w:rsid w:val="00A64DC3"/>
    <w:rsid w:val="00A65BF5"/>
    <w:rsid w:val="00A74BF9"/>
    <w:rsid w:val="00A83C1D"/>
    <w:rsid w:val="00AA039C"/>
    <w:rsid w:val="00AA230C"/>
    <w:rsid w:val="00AA7508"/>
    <w:rsid w:val="00AC71DF"/>
    <w:rsid w:val="00AD0959"/>
    <w:rsid w:val="00AD4111"/>
    <w:rsid w:val="00AE2346"/>
    <w:rsid w:val="00B048BA"/>
    <w:rsid w:val="00B21890"/>
    <w:rsid w:val="00B306F0"/>
    <w:rsid w:val="00B60E61"/>
    <w:rsid w:val="00B856F3"/>
    <w:rsid w:val="00B90C1F"/>
    <w:rsid w:val="00BB3A0C"/>
    <w:rsid w:val="00BB5E73"/>
    <w:rsid w:val="00BC316E"/>
    <w:rsid w:val="00BD4D50"/>
    <w:rsid w:val="00BE01ED"/>
    <w:rsid w:val="00BE47EA"/>
    <w:rsid w:val="00C24F18"/>
    <w:rsid w:val="00C40D7E"/>
    <w:rsid w:val="00C47E45"/>
    <w:rsid w:val="00C70211"/>
    <w:rsid w:val="00C7477B"/>
    <w:rsid w:val="00C83023"/>
    <w:rsid w:val="00C83E4F"/>
    <w:rsid w:val="00C92DAE"/>
    <w:rsid w:val="00C92E0E"/>
    <w:rsid w:val="00CB7C5B"/>
    <w:rsid w:val="00CF0AB7"/>
    <w:rsid w:val="00D0273C"/>
    <w:rsid w:val="00D10BFF"/>
    <w:rsid w:val="00D166D2"/>
    <w:rsid w:val="00D20B36"/>
    <w:rsid w:val="00D3119B"/>
    <w:rsid w:val="00D50AEC"/>
    <w:rsid w:val="00D51E32"/>
    <w:rsid w:val="00D55694"/>
    <w:rsid w:val="00D63711"/>
    <w:rsid w:val="00D666DF"/>
    <w:rsid w:val="00D67934"/>
    <w:rsid w:val="00D71B31"/>
    <w:rsid w:val="00D853C5"/>
    <w:rsid w:val="00D92EC6"/>
    <w:rsid w:val="00DE5FAB"/>
    <w:rsid w:val="00DF09F3"/>
    <w:rsid w:val="00DF2025"/>
    <w:rsid w:val="00DF79B6"/>
    <w:rsid w:val="00E36F7E"/>
    <w:rsid w:val="00E5680E"/>
    <w:rsid w:val="00E713A7"/>
    <w:rsid w:val="00E82974"/>
    <w:rsid w:val="00E91842"/>
    <w:rsid w:val="00EA57B0"/>
    <w:rsid w:val="00EC1029"/>
    <w:rsid w:val="00EC3902"/>
    <w:rsid w:val="00ED5AF9"/>
    <w:rsid w:val="00EF1B66"/>
    <w:rsid w:val="00F00139"/>
    <w:rsid w:val="00F13E94"/>
    <w:rsid w:val="00F25482"/>
    <w:rsid w:val="00F2727C"/>
    <w:rsid w:val="00F5034F"/>
    <w:rsid w:val="00F546C9"/>
    <w:rsid w:val="00F5507D"/>
    <w:rsid w:val="00F64816"/>
    <w:rsid w:val="00F6740D"/>
    <w:rsid w:val="00F776B4"/>
    <w:rsid w:val="00FA03A9"/>
    <w:rsid w:val="00FD22AF"/>
    <w:rsid w:val="00FD4B97"/>
    <w:rsid w:val="00FE0A2F"/>
    <w:rsid w:val="00FF2190"/>
    <w:rsid w:val="00FF67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5FD3B00"/>
  <w15:chartTrackingRefBased/>
  <w15:docId w15:val="{ED23DE62-04E9-45D6-A01D-E3E36EEAB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0EA4"/>
  </w:style>
  <w:style w:type="paragraph" w:styleId="Heading1">
    <w:name w:val="heading 1"/>
    <w:basedOn w:val="Normal"/>
    <w:next w:val="Normal"/>
    <w:link w:val="Heading1Char"/>
    <w:uiPriority w:val="9"/>
    <w:qFormat/>
    <w:rsid w:val="007A016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53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53C5"/>
  </w:style>
  <w:style w:type="paragraph" w:styleId="Footer">
    <w:name w:val="footer"/>
    <w:basedOn w:val="Normal"/>
    <w:link w:val="FooterChar"/>
    <w:uiPriority w:val="99"/>
    <w:unhideWhenUsed/>
    <w:rsid w:val="00D853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53C5"/>
  </w:style>
  <w:style w:type="table" w:styleId="TableGrid">
    <w:name w:val="Table Grid"/>
    <w:basedOn w:val="TableNormal"/>
    <w:uiPriority w:val="39"/>
    <w:rsid w:val="00D02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858E5"/>
    <w:rPr>
      <w:color w:val="0563C1" w:themeColor="hyperlink"/>
      <w:u w:val="single"/>
    </w:rPr>
  </w:style>
  <w:style w:type="character" w:styleId="CommentReference">
    <w:name w:val="annotation reference"/>
    <w:basedOn w:val="DefaultParagraphFont"/>
    <w:uiPriority w:val="99"/>
    <w:semiHidden/>
    <w:unhideWhenUsed/>
    <w:rsid w:val="00300307"/>
    <w:rPr>
      <w:sz w:val="16"/>
      <w:szCs w:val="16"/>
    </w:rPr>
  </w:style>
  <w:style w:type="paragraph" w:styleId="CommentText">
    <w:name w:val="annotation text"/>
    <w:basedOn w:val="Normal"/>
    <w:link w:val="CommentTextChar"/>
    <w:uiPriority w:val="99"/>
    <w:semiHidden/>
    <w:unhideWhenUsed/>
    <w:rsid w:val="00300307"/>
    <w:pPr>
      <w:spacing w:line="240" w:lineRule="auto"/>
    </w:pPr>
    <w:rPr>
      <w:sz w:val="20"/>
      <w:szCs w:val="20"/>
    </w:rPr>
  </w:style>
  <w:style w:type="character" w:customStyle="1" w:styleId="CommentTextChar">
    <w:name w:val="Comment Text Char"/>
    <w:basedOn w:val="DefaultParagraphFont"/>
    <w:link w:val="CommentText"/>
    <w:uiPriority w:val="99"/>
    <w:semiHidden/>
    <w:rsid w:val="00300307"/>
    <w:rPr>
      <w:sz w:val="20"/>
      <w:szCs w:val="20"/>
    </w:rPr>
  </w:style>
  <w:style w:type="paragraph" w:styleId="CommentSubject">
    <w:name w:val="annotation subject"/>
    <w:basedOn w:val="CommentText"/>
    <w:next w:val="CommentText"/>
    <w:link w:val="CommentSubjectChar"/>
    <w:uiPriority w:val="99"/>
    <w:semiHidden/>
    <w:unhideWhenUsed/>
    <w:rsid w:val="00300307"/>
    <w:rPr>
      <w:b/>
      <w:bCs/>
    </w:rPr>
  </w:style>
  <w:style w:type="character" w:customStyle="1" w:styleId="CommentSubjectChar">
    <w:name w:val="Comment Subject Char"/>
    <w:basedOn w:val="CommentTextChar"/>
    <w:link w:val="CommentSubject"/>
    <w:uiPriority w:val="99"/>
    <w:semiHidden/>
    <w:rsid w:val="00300307"/>
    <w:rPr>
      <w:b/>
      <w:bCs/>
      <w:sz w:val="20"/>
      <w:szCs w:val="20"/>
    </w:rPr>
  </w:style>
  <w:style w:type="paragraph" w:styleId="BalloonText">
    <w:name w:val="Balloon Text"/>
    <w:basedOn w:val="Normal"/>
    <w:link w:val="BalloonTextChar"/>
    <w:uiPriority w:val="99"/>
    <w:semiHidden/>
    <w:unhideWhenUsed/>
    <w:rsid w:val="003003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0307"/>
    <w:rPr>
      <w:rFonts w:ascii="Segoe UI" w:hAnsi="Segoe UI" w:cs="Segoe UI"/>
      <w:sz w:val="18"/>
      <w:szCs w:val="18"/>
    </w:rPr>
  </w:style>
  <w:style w:type="paragraph" w:styleId="ListParagraph">
    <w:name w:val="List Paragraph"/>
    <w:basedOn w:val="Normal"/>
    <w:uiPriority w:val="34"/>
    <w:qFormat/>
    <w:rsid w:val="007A016C"/>
    <w:pPr>
      <w:ind w:left="720"/>
      <w:contextualSpacing/>
    </w:pPr>
  </w:style>
  <w:style w:type="character" w:customStyle="1" w:styleId="Heading1Char">
    <w:name w:val="Heading 1 Char"/>
    <w:basedOn w:val="DefaultParagraphFont"/>
    <w:link w:val="Heading1"/>
    <w:uiPriority w:val="9"/>
    <w:rsid w:val="007A016C"/>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1D7B16"/>
    <w:rPr>
      <w:color w:val="954F72" w:themeColor="followedHyperlink"/>
      <w:u w:val="single"/>
    </w:rPr>
  </w:style>
  <w:style w:type="character" w:styleId="UnresolvedMention">
    <w:name w:val="Unresolved Mention"/>
    <w:basedOn w:val="DefaultParagraphFont"/>
    <w:uiPriority w:val="99"/>
    <w:semiHidden/>
    <w:unhideWhenUsed/>
    <w:rsid w:val="00FD22AF"/>
    <w:rPr>
      <w:color w:val="605E5C"/>
      <w:shd w:val="clear" w:color="auto" w:fill="E1DFDD"/>
    </w:rPr>
  </w:style>
  <w:style w:type="paragraph" w:styleId="BodyText">
    <w:name w:val="Body Text"/>
    <w:basedOn w:val="Normal"/>
    <w:link w:val="BodyTextChar"/>
    <w:uiPriority w:val="1"/>
    <w:qFormat/>
    <w:rsid w:val="00007431"/>
    <w:pPr>
      <w:widowControl w:val="0"/>
      <w:autoSpaceDE w:val="0"/>
      <w:autoSpaceDN w:val="0"/>
      <w:spacing w:after="0" w:line="240" w:lineRule="auto"/>
    </w:pPr>
    <w:rPr>
      <w:rFonts w:ascii="Georgia" w:eastAsia="Georgia" w:hAnsi="Georgia" w:cs="Georgia"/>
      <w:sz w:val="20"/>
      <w:szCs w:val="20"/>
      <w:lang w:val="en-US" w:bidi="en-US"/>
    </w:rPr>
  </w:style>
  <w:style w:type="character" w:customStyle="1" w:styleId="BodyTextChar">
    <w:name w:val="Body Text Char"/>
    <w:basedOn w:val="DefaultParagraphFont"/>
    <w:link w:val="BodyText"/>
    <w:uiPriority w:val="1"/>
    <w:rsid w:val="00007431"/>
    <w:rPr>
      <w:rFonts w:ascii="Georgia" w:eastAsia="Georgia" w:hAnsi="Georgia" w:cs="Georgia"/>
      <w:sz w:val="20"/>
      <w:szCs w:val="20"/>
      <w:lang w:val="en-US" w:bidi="en-US"/>
    </w:rPr>
  </w:style>
  <w:style w:type="character" w:customStyle="1" w:styleId="cf01">
    <w:name w:val="cf01"/>
    <w:basedOn w:val="DefaultParagraphFont"/>
    <w:rsid w:val="00007431"/>
    <w:rPr>
      <w:rFonts w:ascii="Segoe UI" w:hAnsi="Segoe UI" w:cs="Segoe UI" w:hint="default"/>
      <w:sz w:val="18"/>
      <w:szCs w:val="18"/>
    </w:rPr>
  </w:style>
  <w:style w:type="paragraph" w:customStyle="1" w:styleId="Default">
    <w:name w:val="Default"/>
    <w:rsid w:val="00123CC6"/>
    <w:pPr>
      <w:autoSpaceDE w:val="0"/>
      <w:autoSpaceDN w:val="0"/>
      <w:adjustRightInd w:val="0"/>
      <w:spacing w:after="0" w:line="240" w:lineRule="auto"/>
    </w:pPr>
    <w:rPr>
      <w:rFonts w:ascii="Georgia" w:hAnsi="Georgia" w:cs="Georg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epod.org.uk/2023crohnsdisease.html"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hyperlink" Target="https://www.ncepod.org.uk/2023crohnsdisease.html" TargetMode="External"/><Relationship Id="rId2" Type="http://schemas.openxmlformats.org/officeDocument/2006/relationships/image" Target="media/image20.jpg"/><Relationship Id="rId1" Type="http://schemas.openxmlformats.org/officeDocument/2006/relationships/image" Target="media/image2.jpg"/></Relationships>
</file>

<file path=word/_rels/footer4.xml.rels><?xml version="1.0" encoding="UTF-8" standalone="yes"?>
<Relationships xmlns="http://schemas.openxmlformats.org/package/2006/relationships"><Relationship Id="rId1" Type="http://schemas.openxmlformats.org/officeDocument/2006/relationships/hyperlink" Target="https://www.ncepod.org.uk/2023crohnsdisease.htm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0.jpg"/><Relationship Id="rId1" Type="http://schemas.openxmlformats.org/officeDocument/2006/relationships/image" Target="media/image2.jpg"/></Relationships>
</file>

<file path=word/_rels/header5.xml.rels><?xml version="1.0" encoding="UTF-8" standalone="yes"?>
<Relationships xmlns="http://schemas.openxmlformats.org/package/2006/relationships"><Relationship Id="rId2" Type="http://schemas.openxmlformats.org/officeDocument/2006/relationships/image" Target="media/image20.jpg"/><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I:\B%20-%20NCEPOD%20method%20standardisation\3.%20Report%20process%20and%20end%20of%20studies\Implementation%20templates%20incl%20fishbone%20diagram\Fishbone%20diagram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DCE51B-ACF5-4831-890A-03D523154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Fishbone diagrams</Template>
  <TotalTime>11</TotalTime>
  <Pages>6</Pages>
  <Words>898</Words>
  <Characters>5124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D'Marieanne Koomson</dc:creator>
  <cp:keywords/>
  <dc:description/>
  <cp:lastModifiedBy>Marisa Mason</cp:lastModifiedBy>
  <cp:revision>4</cp:revision>
  <cp:lastPrinted>2018-07-23T14:14:00Z</cp:lastPrinted>
  <dcterms:created xsi:type="dcterms:W3CDTF">2023-06-12T14:28:00Z</dcterms:created>
  <dcterms:modified xsi:type="dcterms:W3CDTF">2023-06-26T14:43:00Z</dcterms:modified>
</cp:coreProperties>
</file>